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7E3" w:rsidRDefault="00DE7CE6">
      <w:pPr>
        <w:pStyle w:val="Title"/>
      </w:pPr>
      <w:r>
        <w:t>Can We Generate All Our Electricity from Renewables?</w:t>
      </w:r>
    </w:p>
    <w:p w:rsidR="001F57E3" w:rsidRDefault="00DE7CE6" w:rsidP="003636AB">
      <w:pPr>
        <w:spacing w:before="160" w:after="360" w:line="240" w:lineRule="auto"/>
      </w:pPr>
      <w:r>
        <w:rPr>
          <w:color w:val="3B3838"/>
          <w:sz w:val="24"/>
          <w:szCs w:val="24"/>
        </w:rPr>
        <w:t>SEMINAR DIGITAL NOTEBOOK</w:t>
      </w:r>
    </w:p>
    <w:p w:rsidR="001F57E3" w:rsidRDefault="00DE7CE6">
      <w:r>
        <w:t>Throughout this two-week seminar, you will explore data, articles, and global comparisons about renewable energy — wind, solar, and the path to a cleaner electricity grid. This Digital Notebook contains multiple tabs for each day of the seminar. You will submit it at the end of the second week for feedback and scoring.</w:t>
      </w:r>
    </w:p>
    <w:p w:rsidR="001F57E3" w:rsidRDefault="00DE7CE6">
      <w:r>
        <w:t xml:space="preserve">Be sure to work through the lessons and corresponding assignments according to the pacing determined by your instructor. Do not skip ahead. </w:t>
      </w:r>
      <w:proofErr w:type="spellStart"/>
      <w:r>
        <w:t>Perusall</w:t>
      </w:r>
      <w:proofErr w:type="spellEnd"/>
      <w:r>
        <w:t xml:space="preserve"> is due by Tuesday of the first week at 11:59 PM; the notebook is due by Sunday at 11:59 PM at the end of the second week.</w:t>
      </w:r>
    </w:p>
    <w:p w:rsidR="001F57E3" w:rsidRDefault="00DE7CE6">
      <w:pPr>
        <w:pStyle w:val="Heading1"/>
      </w:pPr>
      <w:bookmarkStart w:id="0" w:name="_Table_of_Contents"/>
      <w:bookmarkEnd w:id="0"/>
      <w:r>
        <w:t>Table of Contents</w:t>
      </w:r>
      <w:bookmarkStart w:id="1" w:name="_GoBack"/>
      <w:bookmarkEnd w:id="1"/>
    </w:p>
    <w:p w:rsidR="001F57E3" w:rsidRPr="001C4119" w:rsidRDefault="001C4119">
      <w:pPr>
        <w:spacing w:before="200" w:after="40"/>
        <w:rPr>
          <w:rStyle w:val="Hyperlink"/>
          <w:b/>
          <w:bCs/>
          <w:color w:val="8C1D40"/>
        </w:rPr>
      </w:pPr>
      <w:r>
        <w:rPr>
          <w:b/>
          <w:color w:val="8C1D40"/>
        </w:rPr>
        <w:fldChar w:fldCharType="begin"/>
      </w:r>
      <w:r>
        <w:rPr>
          <w:b/>
          <w:color w:val="8C1D40"/>
        </w:rPr>
        <w:instrText xml:space="preserve"> HYPERLINK  \l "projectoverview" </w:instrText>
      </w:r>
      <w:r>
        <w:rPr>
          <w:b/>
          <w:color w:val="8C1D40"/>
        </w:rPr>
      </w:r>
      <w:r>
        <w:rPr>
          <w:b/>
          <w:color w:val="8C1D40"/>
        </w:rPr>
        <w:fldChar w:fldCharType="separate"/>
      </w:r>
      <w:r w:rsidR="00DE7CE6" w:rsidRPr="001C4119">
        <w:rPr>
          <w:rStyle w:val="Hyperlink"/>
          <w:b/>
          <w:color w:val="8C1D40"/>
        </w:rPr>
        <w:t>Project Overview</w:t>
      </w:r>
    </w:p>
    <w:p w:rsidR="001F57E3" w:rsidRDefault="001C4119">
      <w:pPr>
        <w:spacing w:after="120"/>
      </w:pPr>
      <w:r>
        <w:rPr>
          <w:b/>
          <w:color w:val="8C1D40"/>
        </w:rPr>
        <w:fldChar w:fldCharType="end"/>
      </w:r>
      <w:r w:rsidR="00DE7CE6">
        <w:t>An overview of the seminar topic, the central question, foundational documents, and how this notebook is structured.</w:t>
      </w:r>
    </w:p>
    <w:p w:rsidR="001F57E3" w:rsidRPr="00800D0F" w:rsidRDefault="00B7755A">
      <w:pPr>
        <w:spacing w:before="200" w:after="40"/>
        <w:rPr>
          <w:color w:val="8C1D40"/>
        </w:rPr>
      </w:pPr>
      <w:hyperlink w:anchor="week1monday" w:history="1">
        <w:r w:rsidR="00DE7CE6" w:rsidRPr="00800D0F">
          <w:rPr>
            <w:rStyle w:val="Hyperlink"/>
            <w:b/>
            <w:bCs/>
            <w:color w:val="8C1D40"/>
          </w:rPr>
          <w:t>Week 1 · Monday — Required Reading</w:t>
        </w:r>
      </w:hyperlink>
    </w:p>
    <w:p w:rsidR="001F57E3" w:rsidRDefault="00DE7CE6">
      <w:pPr>
        <w:spacing w:after="120"/>
      </w:pPr>
      <w:r>
        <w:t xml:space="preserve">Reading list and </w:t>
      </w:r>
      <w:proofErr w:type="spellStart"/>
      <w:r>
        <w:t>Perusall</w:t>
      </w:r>
      <w:proofErr w:type="spellEnd"/>
      <w:r>
        <w:t xml:space="preserve"> expectations to prepare for the week's data discussions.</w:t>
      </w:r>
    </w:p>
    <w:p w:rsidR="001F57E3" w:rsidRPr="00800D0F" w:rsidRDefault="00B7755A">
      <w:pPr>
        <w:spacing w:before="200" w:after="40"/>
        <w:rPr>
          <w:color w:val="8C1D40"/>
        </w:rPr>
      </w:pPr>
      <w:hyperlink w:anchor="week1tuesday" w:history="1">
        <w:r w:rsidR="00DE7CE6" w:rsidRPr="00800D0F">
          <w:rPr>
            <w:rStyle w:val="Hyperlink"/>
            <w:b/>
            <w:bCs/>
            <w:color w:val="8C1D40"/>
          </w:rPr>
          <w:t xml:space="preserve">Week 1 · Tuesday — </w:t>
        </w:r>
        <w:proofErr w:type="spellStart"/>
        <w:r w:rsidR="00DE7CE6" w:rsidRPr="00800D0F">
          <w:rPr>
            <w:rStyle w:val="Hyperlink"/>
            <w:b/>
            <w:bCs/>
            <w:color w:val="8C1D40"/>
          </w:rPr>
          <w:t>Perusall</w:t>
        </w:r>
        <w:proofErr w:type="spellEnd"/>
        <w:r w:rsidR="00DE7CE6" w:rsidRPr="00800D0F">
          <w:rPr>
            <w:rStyle w:val="Hyperlink"/>
            <w:b/>
            <w:bCs/>
            <w:color w:val="8C1D40"/>
          </w:rPr>
          <w:t xml:space="preserve"> Mindful Moment</w:t>
        </w:r>
      </w:hyperlink>
    </w:p>
    <w:p w:rsidR="001F57E3" w:rsidRDefault="00DE7CE6">
      <w:pPr>
        <w:spacing w:after="120"/>
      </w:pPr>
      <w:r>
        <w:t xml:space="preserve">A reflection on the conversations happening across </w:t>
      </w:r>
      <w:proofErr w:type="spellStart"/>
      <w:r>
        <w:t>Perusall</w:t>
      </w:r>
      <w:proofErr w:type="spellEnd"/>
      <w:r>
        <w:t xml:space="preserve"> threads.</w:t>
      </w:r>
    </w:p>
    <w:p w:rsidR="001F57E3" w:rsidRPr="00800D0F" w:rsidRDefault="00B7755A">
      <w:pPr>
        <w:spacing w:before="200" w:after="40"/>
        <w:rPr>
          <w:color w:val="8C1D40"/>
        </w:rPr>
      </w:pPr>
      <w:hyperlink w:anchor="week1wednesday" w:history="1">
        <w:r w:rsidR="00DE7CE6" w:rsidRPr="00800D0F">
          <w:rPr>
            <w:rStyle w:val="Hyperlink"/>
            <w:b/>
            <w:bCs/>
            <w:color w:val="8C1D40"/>
          </w:rPr>
          <w:t>Week 1 · Wednesday — World Renewable Energy Trends</w:t>
        </w:r>
      </w:hyperlink>
    </w:p>
    <w:p w:rsidR="001F57E3" w:rsidRDefault="00DE7CE6">
      <w:pPr>
        <w:spacing w:after="120"/>
      </w:pPr>
      <w:r>
        <w:t>Free-write on energy promise, then small-group data work on wind and solar.</w:t>
      </w:r>
    </w:p>
    <w:p w:rsidR="001F57E3" w:rsidRPr="00800D0F" w:rsidRDefault="00B7755A">
      <w:pPr>
        <w:spacing w:before="200" w:after="40"/>
        <w:rPr>
          <w:color w:val="8C1D40"/>
        </w:rPr>
      </w:pPr>
      <w:hyperlink w:anchor="week1thursday" w:history="1">
        <w:r w:rsidR="00DE7CE6" w:rsidRPr="00800D0F">
          <w:rPr>
            <w:rStyle w:val="Hyperlink"/>
            <w:b/>
            <w:bCs/>
            <w:color w:val="8C1D40"/>
          </w:rPr>
          <w:t>Week 1 · Thursday — The Power of Wind</w:t>
        </w:r>
      </w:hyperlink>
    </w:p>
    <w:p w:rsidR="001F57E3" w:rsidRDefault="00DE7CE6">
      <w:pPr>
        <w:spacing w:after="120"/>
      </w:pPr>
      <w:r>
        <w:t>Yoga mindful moment, deeper data work on wind, and discussion prompts.</w:t>
      </w:r>
    </w:p>
    <w:p w:rsidR="001F57E3" w:rsidRPr="00800D0F" w:rsidRDefault="00B7755A">
      <w:pPr>
        <w:spacing w:before="200" w:after="40"/>
        <w:rPr>
          <w:color w:val="8C1D40"/>
        </w:rPr>
      </w:pPr>
      <w:hyperlink w:anchor="week1friday" w:history="1">
        <w:r w:rsidR="00DE7CE6" w:rsidRPr="00800D0F">
          <w:rPr>
            <w:rStyle w:val="Hyperlink"/>
            <w:b/>
            <w:bCs/>
            <w:color w:val="8C1D40"/>
          </w:rPr>
          <w:t>Week 1 · Friday — Reflection and Self-Evaluation</w:t>
        </w:r>
      </w:hyperlink>
    </w:p>
    <w:p w:rsidR="001F57E3" w:rsidRDefault="00DE7CE6">
      <w:pPr>
        <w:spacing w:after="120"/>
      </w:pPr>
      <w:r>
        <w:t xml:space="preserve">Self-score your week using the </w:t>
      </w:r>
      <w:hyperlink w:anchor="_Student_Seminar_Evaluation" w:history="1">
        <w:r>
          <w:rPr>
            <w:rStyle w:val="Hyperlink"/>
          </w:rPr>
          <w:t>participation rubric</w:t>
        </w:r>
      </w:hyperlink>
      <w:r>
        <w:t xml:space="preserve"> and reflect.</w:t>
      </w:r>
    </w:p>
    <w:p w:rsidR="001F57E3" w:rsidRPr="00800D0F" w:rsidRDefault="00B7755A">
      <w:pPr>
        <w:spacing w:before="200" w:after="40"/>
        <w:rPr>
          <w:color w:val="8C1D40"/>
        </w:rPr>
      </w:pPr>
      <w:hyperlink w:anchor="week2tuesday" w:history="1">
        <w:r w:rsidR="00DE7CE6" w:rsidRPr="00800D0F">
          <w:rPr>
            <w:rStyle w:val="Hyperlink"/>
            <w:b/>
            <w:bCs/>
            <w:color w:val="8C1D40"/>
          </w:rPr>
          <w:t>Week 2 · Tuesday — A Closer Look at Solar</w:t>
        </w:r>
      </w:hyperlink>
    </w:p>
    <w:p w:rsidR="001F57E3" w:rsidRDefault="00DE7CE6">
      <w:pPr>
        <w:spacing w:after="120"/>
      </w:pPr>
      <w:r>
        <w:t>Small-group data work across slides 29–43 and group note-taking.</w:t>
      </w:r>
    </w:p>
    <w:bookmarkStart w:id="2" w:name="week2wednesday"/>
    <w:p w:rsidR="001F57E3" w:rsidRPr="00800D0F" w:rsidRDefault="00B7755A">
      <w:pPr>
        <w:spacing w:before="200" w:after="40"/>
        <w:rPr>
          <w:color w:val="8C1D40"/>
        </w:rPr>
      </w:pPr>
      <w:r w:rsidRPr="00800D0F">
        <w:rPr>
          <w:b/>
          <w:bCs/>
          <w:color w:val="8C1D40"/>
          <w:u w:val="single" w:color="8C1D40"/>
        </w:rPr>
        <w:lastRenderedPageBreak/>
        <w:fldChar w:fldCharType="begin"/>
      </w:r>
      <w:r w:rsidRPr="00800D0F">
        <w:rPr>
          <w:b/>
          <w:bCs/>
          <w:color w:val="8C1D40"/>
          <w:u w:val="single" w:color="8C1D40"/>
        </w:rPr>
        <w:instrText xml:space="preserve"> HYPERLINK  \l "week2wednesday" </w:instrText>
      </w:r>
      <w:r w:rsidRPr="00800D0F">
        <w:rPr>
          <w:b/>
          <w:bCs/>
          <w:color w:val="8C1D40"/>
          <w:u w:val="single" w:color="8C1D40"/>
        </w:rPr>
      </w:r>
      <w:r w:rsidRPr="00800D0F">
        <w:rPr>
          <w:b/>
          <w:bCs/>
          <w:color w:val="8C1D40"/>
          <w:u w:val="single" w:color="8C1D40"/>
        </w:rPr>
        <w:fldChar w:fldCharType="separate"/>
      </w:r>
      <w:r w:rsidR="00DE7CE6" w:rsidRPr="00800D0F">
        <w:rPr>
          <w:rStyle w:val="Hyperlink"/>
          <w:b/>
          <w:bCs/>
          <w:color w:val="8C1D40"/>
        </w:rPr>
        <w:t>Week 2 · Wednesday — Country Research Project</w:t>
      </w:r>
      <w:r w:rsidRPr="00800D0F">
        <w:rPr>
          <w:b/>
          <w:bCs/>
          <w:color w:val="8C1D40"/>
          <w:u w:val="single" w:color="8C1D40"/>
        </w:rPr>
        <w:fldChar w:fldCharType="end"/>
      </w:r>
    </w:p>
    <w:bookmarkEnd w:id="2"/>
    <w:p w:rsidR="001F57E3" w:rsidRDefault="00DE7CE6">
      <w:pPr>
        <w:spacing w:after="120"/>
      </w:pPr>
      <w:r>
        <w:t>Optimism free-write, then assigned group research on a country's renewables approach.</w:t>
      </w:r>
    </w:p>
    <w:p w:rsidR="001F57E3" w:rsidRPr="00800D0F" w:rsidRDefault="00B7755A">
      <w:pPr>
        <w:spacing w:before="200" w:after="40"/>
        <w:rPr>
          <w:color w:val="8C1D40"/>
        </w:rPr>
      </w:pPr>
      <w:hyperlink w:anchor="week2thursday" w:history="1">
        <w:r w:rsidR="00DE7CE6" w:rsidRPr="00800D0F">
          <w:rPr>
            <w:rStyle w:val="Hyperlink"/>
            <w:b/>
            <w:bCs/>
            <w:color w:val="8C1D40"/>
          </w:rPr>
          <w:t>Week 2 · Thursday — Presentations and the Big Question</w:t>
        </w:r>
      </w:hyperlink>
    </w:p>
    <w:p w:rsidR="001F57E3" w:rsidRDefault="00DE7CE6">
      <w:pPr>
        <w:spacing w:after="120"/>
      </w:pPr>
      <w:r>
        <w:t>Country presentations, take notes, and answer the seminar's driving question.</w:t>
      </w:r>
    </w:p>
    <w:p w:rsidR="001F57E3" w:rsidRPr="00800D0F" w:rsidRDefault="00B7755A">
      <w:pPr>
        <w:spacing w:before="200" w:after="40"/>
        <w:rPr>
          <w:color w:val="8C1D40"/>
        </w:rPr>
      </w:pPr>
      <w:hyperlink w:anchor="week2friday" w:history="1">
        <w:r w:rsidR="00DE7CE6" w:rsidRPr="00800D0F">
          <w:rPr>
            <w:rStyle w:val="Hyperlink"/>
            <w:b/>
            <w:bCs/>
            <w:color w:val="8C1D40"/>
          </w:rPr>
          <w:t>Week 2 · Friday — Final Self-Evaluation</w:t>
        </w:r>
      </w:hyperlink>
    </w:p>
    <w:p w:rsidR="001F57E3" w:rsidRDefault="00800D0F">
      <w:pPr>
        <w:spacing w:after="120"/>
      </w:pPr>
      <w:hyperlink w:anchor="_Student_Seminar_Evaluation_1" w:history="1">
        <w:r w:rsidR="00DE7CE6" w:rsidRPr="00800D0F">
          <w:rPr>
            <w:rStyle w:val="Hyperlink"/>
          </w:rPr>
          <w:t>Self-score</w:t>
        </w:r>
      </w:hyperlink>
      <w:r w:rsidR="00DE7CE6">
        <w:t xml:space="preserve"> your second week and reflect on how your thinking shifted.</w:t>
      </w:r>
    </w:p>
    <w:p w:rsidR="005B798F" w:rsidRDefault="005B798F">
      <w:pPr>
        <w:rPr>
          <w:b/>
          <w:bCs/>
          <w:color w:val="8C1D40"/>
          <w:sz w:val="56"/>
          <w:szCs w:val="56"/>
        </w:rPr>
      </w:pPr>
      <w:r>
        <w:br w:type="page"/>
      </w:r>
    </w:p>
    <w:p w:rsidR="001F57E3" w:rsidRPr="005B798F" w:rsidRDefault="00DE7CE6" w:rsidP="005B798F">
      <w:pPr>
        <w:pStyle w:val="Title"/>
      </w:pPr>
      <w:bookmarkStart w:id="3" w:name="projectoverview"/>
      <w:bookmarkEnd w:id="3"/>
      <w:r w:rsidRPr="005B798F">
        <w:lastRenderedPageBreak/>
        <w:t>Project Overview</w:t>
      </w:r>
    </w:p>
    <w:p w:rsidR="001F57E3" w:rsidRDefault="00DE7CE6" w:rsidP="003636AB">
      <w:pPr>
        <w:spacing w:before="160" w:after="360" w:line="240" w:lineRule="auto"/>
      </w:pPr>
      <w:r>
        <w:rPr>
          <w:color w:val="3B3838"/>
          <w:sz w:val="24"/>
          <w:szCs w:val="24"/>
        </w:rPr>
        <w:t>SEMINAR DIGITAL NOTEBOOK</w:t>
      </w:r>
    </w:p>
    <w:p w:rsidR="001F57E3" w:rsidRDefault="00DE7CE6">
      <w:r>
        <w:t>Energy is a question of values as much as a question of physics. The data tells us what wind and solar can do today, but it doesn't tell us whether we should build a wind farm on a beloved ridgeline, whether a city can afford the transition, or how to support workers in industries that may shrink. This seminar asks you to wrestle with both — the numbers and the choices.</w:t>
      </w:r>
    </w:p>
    <w:p w:rsidR="001F57E3" w:rsidRDefault="00DE7CE6">
      <w:r>
        <w:rPr>
          <w:b/>
          <w:bCs/>
        </w:rPr>
        <w:t xml:space="preserve">The seminar's driving question: </w:t>
      </w:r>
      <w:r>
        <w:rPr>
          <w:i/>
          <w:iCs/>
        </w:rPr>
        <w:t>Can we generate all of our electricity from renewables?</w:t>
      </w:r>
    </w:p>
    <w:p w:rsidR="001F57E3" w:rsidRDefault="00DE7CE6">
      <w:r>
        <w:t>Over the next two weeks, you will examine global data on energy generation, dig into wind and solar specifically, compare what different countries are doing, and form your own data-supported point of view. You will not be told what to think. You will be expected to think carefully — and to listen well when others think differently.</w:t>
      </w:r>
    </w:p>
    <w:p w:rsidR="001F57E3" w:rsidRDefault="00DE7CE6">
      <w:pPr>
        <w:pStyle w:val="Heading1"/>
      </w:pPr>
      <w:r>
        <w:t>Seminar Rules of Engagement</w:t>
      </w:r>
    </w:p>
    <w:p w:rsidR="001F57E3" w:rsidRDefault="00DE7CE6">
      <w:r>
        <w:rPr>
          <w:b/>
          <w:bCs/>
        </w:rPr>
        <w:t>As students, we commit to:</w:t>
      </w:r>
    </w:p>
    <w:p w:rsidR="001F57E3" w:rsidRDefault="00DE7CE6">
      <w:pPr>
        <w:pStyle w:val="ListParagraph"/>
        <w:numPr>
          <w:ilvl w:val="0"/>
          <w:numId w:val="2"/>
        </w:numPr>
        <w:spacing w:before="40" w:after="40"/>
      </w:pPr>
      <w:r>
        <w:t>Learning through wrestling with big ideas. We will work to listen and understand.</w:t>
      </w:r>
    </w:p>
    <w:p w:rsidR="001F57E3" w:rsidRDefault="00DE7CE6">
      <w:pPr>
        <w:pStyle w:val="ListParagraph"/>
        <w:numPr>
          <w:ilvl w:val="0"/>
          <w:numId w:val="2"/>
        </w:numPr>
        <w:spacing w:before="40" w:after="40"/>
      </w:pPr>
      <w:r>
        <w:t>Questioning ideas, not people.</w:t>
      </w:r>
    </w:p>
    <w:p w:rsidR="001F57E3" w:rsidRDefault="00DE7CE6">
      <w:pPr>
        <w:pStyle w:val="ListParagraph"/>
        <w:numPr>
          <w:ilvl w:val="0"/>
          <w:numId w:val="2"/>
        </w:numPr>
        <w:spacing w:before="40" w:after="40"/>
      </w:pPr>
      <w:r>
        <w:t>Coming prepared to engage. These topics are important. We will contribute over the microphone at least twice per session.</w:t>
      </w:r>
    </w:p>
    <w:p w:rsidR="001F57E3" w:rsidRDefault="00DE7CE6">
      <w:pPr>
        <w:pStyle w:val="ListParagraph"/>
        <w:numPr>
          <w:ilvl w:val="0"/>
          <w:numId w:val="2"/>
        </w:numPr>
        <w:spacing w:before="40" w:after="40"/>
      </w:pPr>
      <w:r>
        <w:t>Stretching ourselves — quiet students stretch to speak; talkative students stretch to actively listen. Every voice adds value.</w:t>
      </w:r>
    </w:p>
    <w:p w:rsidR="001F57E3" w:rsidRDefault="00DE7CE6">
      <w:pPr>
        <w:pStyle w:val="ListParagraph"/>
        <w:numPr>
          <w:ilvl w:val="0"/>
          <w:numId w:val="2"/>
        </w:numPr>
        <w:spacing w:before="40" w:after="40"/>
      </w:pPr>
      <w:r>
        <w:t>Engaging with different perspectives. We may end at the same conclusion, or change our minds. Both are fine.</w:t>
      </w:r>
    </w:p>
    <w:p w:rsidR="001F57E3" w:rsidRDefault="00DE7CE6">
      <w:pPr>
        <w:pStyle w:val="ListParagraph"/>
        <w:numPr>
          <w:ilvl w:val="0"/>
          <w:numId w:val="2"/>
        </w:numPr>
        <w:spacing w:before="40" w:after="40"/>
      </w:pPr>
      <w:r>
        <w:t>Keeping cameras on — body language communicates as much as words.</w:t>
      </w:r>
    </w:p>
    <w:p w:rsidR="001F57E3" w:rsidRDefault="00DE7CE6">
      <w:r>
        <w:rPr>
          <w:b/>
          <w:bCs/>
        </w:rPr>
        <w:t>As Guides and facilitators, we will:</w:t>
      </w:r>
    </w:p>
    <w:p w:rsidR="001F57E3" w:rsidRDefault="00DE7CE6">
      <w:pPr>
        <w:pStyle w:val="ListParagraph"/>
        <w:numPr>
          <w:ilvl w:val="0"/>
          <w:numId w:val="2"/>
        </w:numPr>
        <w:spacing w:before="40" w:after="40"/>
      </w:pPr>
      <w:r>
        <w:t>Paraphrase to clarify.</w:t>
      </w:r>
    </w:p>
    <w:p w:rsidR="001F57E3" w:rsidRDefault="00DE7CE6">
      <w:pPr>
        <w:pStyle w:val="ListParagraph"/>
        <w:numPr>
          <w:ilvl w:val="0"/>
          <w:numId w:val="2"/>
        </w:numPr>
        <w:spacing w:before="40" w:after="40"/>
      </w:pPr>
      <w:r>
        <w:t>Pose questions to further discussion.</w:t>
      </w:r>
    </w:p>
    <w:p w:rsidR="001F57E3" w:rsidRDefault="00DE7CE6">
      <w:pPr>
        <w:pStyle w:val="ListParagraph"/>
        <w:numPr>
          <w:ilvl w:val="0"/>
          <w:numId w:val="2"/>
        </w:numPr>
        <w:spacing w:before="40" w:after="40"/>
      </w:pPr>
      <w:r>
        <w:t>Acknowledge all contributions.</w:t>
      </w:r>
    </w:p>
    <w:p w:rsidR="001F57E3" w:rsidRDefault="00DE7CE6">
      <w:pPr>
        <w:pStyle w:val="ListParagraph"/>
        <w:numPr>
          <w:ilvl w:val="0"/>
          <w:numId w:val="2"/>
        </w:numPr>
        <w:spacing w:before="40" w:after="40"/>
      </w:pPr>
      <w:r>
        <w:t>Push to have opinions reinforced by course materials and data.</w:t>
      </w:r>
    </w:p>
    <w:p w:rsidR="001F57E3" w:rsidRDefault="00DE7CE6">
      <w:pPr>
        <w:pStyle w:val="Heading1"/>
      </w:pPr>
      <w:r>
        <w:lastRenderedPageBreak/>
        <w:t>Curriculum Connections</w:t>
      </w:r>
    </w:p>
    <w:p w:rsidR="001F57E3" w:rsidRDefault="00DE7CE6">
      <w:r>
        <w:t>This seminar topic connects to several content areas. As you discuss, you may find yourself drawing on what you've learned elsewhere — that's the point.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92"/>
        <w:gridCol w:w="6763"/>
      </w:tblGrid>
      <w:tr w:rsidR="001F57E3" w:rsidTr="003636AB">
        <w:trPr>
          <w:tblHeader/>
        </w:trPr>
        <w:tc>
          <w:tcPr>
            <w:tcW w:w="2592"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Content Area</w:t>
            </w:r>
          </w:p>
        </w:tc>
        <w:tc>
          <w:tcPr>
            <w:tcW w:w="6763"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Connection to This Topic</w:t>
            </w:r>
          </w:p>
        </w:tc>
      </w:tr>
      <w:tr w:rsidR="001F57E3" w:rsidTr="003636AB">
        <w:tc>
          <w:tcPr>
            <w:tcW w:w="259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Science</w:t>
            </w:r>
          </w:p>
        </w:tc>
        <w:tc>
          <w:tcPr>
            <w:tcW w:w="676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Circuits, energy conversion, solar photovoltaics, wind turbine mechanics, nuclear vs. renewable comparison.</w:t>
            </w:r>
          </w:p>
        </w:tc>
      </w:tr>
      <w:tr w:rsidR="001F57E3" w:rsidTr="003636AB">
        <w:tc>
          <w:tcPr>
            <w:tcW w:w="259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Math</w:t>
            </w:r>
          </w:p>
        </w:tc>
        <w:tc>
          <w:tcPr>
            <w:tcW w:w="676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Data interpretation, percentage comparisons, per-capita calculations, growth rate analysis from time-series charts.</w:t>
            </w:r>
          </w:p>
        </w:tc>
      </w:tr>
      <w:tr w:rsidR="001F57E3" w:rsidTr="003636AB">
        <w:tc>
          <w:tcPr>
            <w:tcW w:w="259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Social Studies / History</w:t>
            </w:r>
          </w:p>
        </w:tc>
        <w:tc>
          <w:tcPr>
            <w:tcW w:w="676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Energy policy across nations, the politics of infrastructure, the history of US-China energy competition.</w:t>
            </w:r>
          </w:p>
        </w:tc>
      </w:tr>
      <w:tr w:rsidR="001F57E3" w:rsidTr="003636AB">
        <w:tc>
          <w:tcPr>
            <w:tcW w:w="259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English Language Arts</w:t>
            </w:r>
          </w:p>
        </w:tc>
        <w:tc>
          <w:tcPr>
            <w:tcW w:w="676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Analyzing argumentative articles (NYT, MSNBC), evaluating source bias, presenting research findings.</w:t>
            </w:r>
          </w:p>
        </w:tc>
      </w:tr>
      <w:tr w:rsidR="001F57E3" w:rsidTr="003636AB">
        <w:tc>
          <w:tcPr>
            <w:tcW w:w="259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World Languages</w:t>
            </w:r>
          </w:p>
        </w:tc>
        <w:tc>
          <w:tcPr>
            <w:tcW w:w="676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Country research connects to language programs — students can pull from sources in their target language.</w:t>
            </w:r>
          </w:p>
        </w:tc>
      </w:tr>
    </w:tbl>
    <w:p w:rsidR="001F57E3" w:rsidRPr="00B7755A" w:rsidRDefault="00B7755A">
      <w:pPr>
        <w:spacing w:before="360"/>
        <w:jc w:val="center"/>
        <w:rPr>
          <w:color w:val="8C1D40"/>
        </w:rPr>
      </w:pPr>
      <w:hyperlink w:anchor="_Table_of_Contents" w:history="1">
        <w:r w:rsidR="00DE7CE6" w:rsidRPr="00B7755A">
          <w:rPr>
            <w:rStyle w:val="Hyperlink"/>
            <w:i/>
            <w:iCs/>
            <w:color w:val="8C1D40"/>
            <w:sz w:val="20"/>
            <w:szCs w:val="20"/>
          </w:rPr>
          <w:t>Back to Table of Contents</w:t>
        </w:r>
      </w:hyperlink>
    </w:p>
    <w:p w:rsidR="001F57E3" w:rsidRDefault="00DE7CE6">
      <w:pPr>
        <w:pStyle w:val="Title"/>
        <w:pageBreakBefore/>
      </w:pPr>
      <w:r>
        <w:lastRenderedPageBreak/>
        <w:t>Required Reading</w:t>
      </w:r>
    </w:p>
    <w:p w:rsidR="001F57E3" w:rsidRDefault="00DE7CE6" w:rsidP="003636AB">
      <w:pPr>
        <w:spacing w:before="160" w:after="360" w:line="240" w:lineRule="auto"/>
      </w:pPr>
      <w:bookmarkStart w:id="4" w:name="week1monday"/>
      <w:r>
        <w:rPr>
          <w:color w:val="3B3838"/>
          <w:sz w:val="24"/>
          <w:szCs w:val="24"/>
        </w:rPr>
        <w:t>WEEK 1 · MONDAY</w:t>
      </w:r>
    </w:p>
    <w:bookmarkEnd w:id="4"/>
    <w:p w:rsidR="001F57E3" w:rsidRDefault="00DE7CE6">
      <w:pPr>
        <w:pStyle w:val="Heading1"/>
      </w:pPr>
      <w:r>
        <w:t>This Week's Reading</w:t>
      </w:r>
    </w:p>
    <w:p w:rsidR="001F57E3" w:rsidRDefault="00DE7CE6">
      <w:r>
        <w:t xml:space="preserve">Read and discuss in </w:t>
      </w:r>
      <w:proofErr w:type="spellStart"/>
      <w:r>
        <w:t>Perusall</w:t>
      </w:r>
      <w:proofErr w:type="spellEnd"/>
      <w:r>
        <w:t xml:space="preserve"> by 11:59 PM Tuesday. If you need a PDF, check Canvas or </w:t>
      </w:r>
      <w:proofErr w:type="spellStart"/>
      <w:r>
        <w:t>Perusall</w:t>
      </w:r>
      <w:proofErr w:type="spellEnd"/>
      <w:r>
        <w:t>.</w:t>
      </w:r>
    </w:p>
    <w:p w:rsidR="001F57E3" w:rsidRDefault="00DE7CE6">
      <w:pPr>
        <w:pStyle w:val="Heading2"/>
      </w:pPr>
      <w:r>
        <w:t xml:space="preserve">Required (in </w:t>
      </w:r>
      <w:proofErr w:type="spellStart"/>
      <w:r>
        <w:t>Perusall</w:t>
      </w:r>
      <w:proofErr w:type="spellEnd"/>
      <w:r>
        <w:t>)</w:t>
      </w:r>
    </w:p>
    <w:p w:rsidR="001F57E3" w:rsidRDefault="00B7755A">
      <w:pPr>
        <w:pStyle w:val="ListParagraph"/>
        <w:numPr>
          <w:ilvl w:val="0"/>
          <w:numId w:val="2"/>
        </w:numPr>
        <w:spacing w:before="40" w:after="40"/>
      </w:pPr>
      <w:hyperlink r:id="rId8" w:history="1">
        <w:r w:rsidR="00DE7CE6">
          <w:rPr>
            <w:rStyle w:val="Hyperlink"/>
          </w:rPr>
          <w:t xml:space="preserve">“The Race to Roll Out Super-Sized Wind Turbines is </w:t>
        </w:r>
        <w:proofErr w:type="gramStart"/>
        <w:r w:rsidR="00DE7CE6">
          <w:rPr>
            <w:rStyle w:val="Hyperlink"/>
          </w:rPr>
          <w:t>On</w:t>
        </w:r>
        <w:proofErr w:type="gramEnd"/>
        <w:r w:rsidR="00DE7CE6">
          <w:rPr>
            <w:rStyle w:val="Hyperlink"/>
          </w:rPr>
          <w:t>”</w:t>
        </w:r>
      </w:hyperlink>
      <w:r w:rsidR="00DE7CE6">
        <w:t xml:space="preserve"> — MSNBC</w:t>
      </w:r>
    </w:p>
    <w:p w:rsidR="001F57E3" w:rsidRDefault="00B7755A">
      <w:pPr>
        <w:pStyle w:val="ListParagraph"/>
        <w:numPr>
          <w:ilvl w:val="0"/>
          <w:numId w:val="2"/>
        </w:numPr>
        <w:spacing w:before="40" w:after="40"/>
      </w:pPr>
      <w:hyperlink r:id="rId9" w:history="1">
        <w:r w:rsidR="00DE7CE6">
          <w:rPr>
            <w:rStyle w:val="Hyperlink"/>
          </w:rPr>
          <w:t>“Most Americans Support Expanding Solar and Wind”</w:t>
        </w:r>
      </w:hyperlink>
      <w:r w:rsidR="00DE7CE6">
        <w:t xml:space="preserve"> — Pew Research</w:t>
      </w:r>
    </w:p>
    <w:p w:rsidR="001F57E3" w:rsidRDefault="00B7755A">
      <w:pPr>
        <w:pStyle w:val="ListParagraph"/>
        <w:numPr>
          <w:ilvl w:val="0"/>
          <w:numId w:val="2"/>
        </w:numPr>
        <w:spacing w:before="40" w:after="40"/>
      </w:pPr>
      <w:hyperlink r:id="rId10" w:history="1">
        <w:r w:rsidR="00DE7CE6">
          <w:rPr>
            <w:rStyle w:val="Hyperlink"/>
          </w:rPr>
          <w:t>“The US Will Need Thousands of Wind Farms. Will Small Towns Go Along?”</w:t>
        </w:r>
      </w:hyperlink>
      <w:r w:rsidR="00DE7CE6">
        <w:t xml:space="preserve"> — NY Times</w:t>
      </w:r>
    </w:p>
    <w:p w:rsidR="001F57E3" w:rsidRDefault="00DE7CE6">
      <w:pPr>
        <w:pStyle w:val="Heading2"/>
      </w:pPr>
      <w:r>
        <w:t>Optional Extensions</w:t>
      </w:r>
    </w:p>
    <w:p w:rsidR="001F57E3" w:rsidRDefault="00B7755A">
      <w:pPr>
        <w:pStyle w:val="ListParagraph"/>
        <w:numPr>
          <w:ilvl w:val="0"/>
          <w:numId w:val="2"/>
        </w:numPr>
        <w:spacing w:before="40" w:after="40"/>
      </w:pPr>
      <w:hyperlink r:id="rId11" w:history="1">
        <w:r w:rsidR="00DE7CE6">
          <w:rPr>
            <w:rStyle w:val="Hyperlink"/>
          </w:rPr>
          <w:t>“Advantages and Challenges of Wind Energy”</w:t>
        </w:r>
      </w:hyperlink>
      <w:r w:rsidR="00DE7CE6">
        <w:t xml:space="preserve"> — US Department of Energy</w:t>
      </w:r>
    </w:p>
    <w:p w:rsidR="001F57E3" w:rsidRDefault="00B7755A">
      <w:pPr>
        <w:pStyle w:val="ListParagraph"/>
        <w:numPr>
          <w:ilvl w:val="0"/>
          <w:numId w:val="2"/>
        </w:numPr>
        <w:spacing w:before="40" w:after="40"/>
      </w:pPr>
      <w:hyperlink r:id="rId12" w:history="1">
        <w:r w:rsidR="00DE7CE6">
          <w:rPr>
            <w:rStyle w:val="Hyperlink"/>
          </w:rPr>
          <w:t>“How Does a Photovoltaic Cell Work?”</w:t>
        </w:r>
      </w:hyperlink>
      <w:r w:rsidR="00DE7CE6">
        <w:t xml:space="preserve"> — </w:t>
      </w:r>
      <w:proofErr w:type="spellStart"/>
      <w:r w:rsidR="00DE7CE6">
        <w:t>Planete</w:t>
      </w:r>
      <w:proofErr w:type="spellEnd"/>
      <w:r w:rsidR="00DE7CE6">
        <w:t xml:space="preserve"> Energy</w:t>
      </w:r>
    </w:p>
    <w:p w:rsidR="001F57E3" w:rsidRDefault="00B7755A">
      <w:pPr>
        <w:pStyle w:val="ListParagraph"/>
        <w:numPr>
          <w:ilvl w:val="0"/>
          <w:numId w:val="2"/>
        </w:numPr>
        <w:spacing w:before="40" w:after="40"/>
      </w:pPr>
      <w:hyperlink r:id="rId13" w:history="1">
        <w:r w:rsidR="00DE7CE6">
          <w:rPr>
            <w:rStyle w:val="Hyperlink"/>
          </w:rPr>
          <w:t>“What is the Future of Wind Energy?”</w:t>
        </w:r>
      </w:hyperlink>
      <w:r w:rsidR="00DE7CE6">
        <w:t xml:space="preserve"> — </w:t>
      </w:r>
      <w:proofErr w:type="spellStart"/>
      <w:r w:rsidR="00DE7CE6">
        <w:t>CalTech</w:t>
      </w:r>
      <w:proofErr w:type="spellEnd"/>
    </w:p>
    <w:p w:rsidR="001F57E3" w:rsidRDefault="00B7755A">
      <w:pPr>
        <w:pStyle w:val="ListParagraph"/>
        <w:numPr>
          <w:ilvl w:val="0"/>
          <w:numId w:val="2"/>
        </w:numPr>
        <w:spacing w:before="40" w:after="40"/>
      </w:pPr>
      <w:hyperlink r:id="rId14" w:history="1">
        <w:r w:rsidR="00DE7CE6">
          <w:rPr>
            <w:rStyle w:val="Hyperlink"/>
          </w:rPr>
          <w:t>“The Dark Side of Solar Power”</w:t>
        </w:r>
      </w:hyperlink>
      <w:r w:rsidR="00DE7CE6">
        <w:t xml:space="preserve"> — Harvard Business Review</w:t>
      </w:r>
    </w:p>
    <w:p w:rsidR="001F57E3" w:rsidRDefault="00DE7CE6">
      <w:r>
        <w:rPr>
          <w:i/>
          <w:iCs/>
        </w:rPr>
        <w:t>This page is a reference. You don't write here. Use it to track what you've read and what's still on your list.</w:t>
      </w:r>
    </w:p>
    <w:p w:rsidR="00B7755A" w:rsidRPr="00B7755A" w:rsidRDefault="00B7755A" w:rsidP="00B7755A">
      <w:pPr>
        <w:spacing w:before="360"/>
        <w:jc w:val="center"/>
        <w:rPr>
          <w:color w:val="8C1D40"/>
        </w:rPr>
      </w:pPr>
      <w:hyperlink w:anchor="_Table_of_Contents" w:history="1">
        <w:r w:rsidRPr="00B7755A">
          <w:rPr>
            <w:rStyle w:val="Hyperlink"/>
            <w:i/>
            <w:iCs/>
            <w:color w:val="8C1D40"/>
            <w:sz w:val="20"/>
            <w:szCs w:val="20"/>
          </w:rPr>
          <w:t>Back to Table of Contents</w:t>
        </w:r>
      </w:hyperlink>
    </w:p>
    <w:p w:rsidR="001F57E3" w:rsidRDefault="00DE7CE6">
      <w:pPr>
        <w:pStyle w:val="Title"/>
        <w:pageBreakBefore/>
      </w:pPr>
      <w:proofErr w:type="spellStart"/>
      <w:r>
        <w:lastRenderedPageBreak/>
        <w:t>Perusall</w:t>
      </w:r>
      <w:proofErr w:type="spellEnd"/>
      <w:r>
        <w:t xml:space="preserve"> Mindful Moment</w:t>
      </w:r>
    </w:p>
    <w:p w:rsidR="001F57E3" w:rsidRDefault="00DE7CE6" w:rsidP="003636AB">
      <w:pPr>
        <w:spacing w:before="160" w:after="360" w:line="240" w:lineRule="auto"/>
      </w:pPr>
      <w:bookmarkStart w:id="5" w:name="week1tuesday"/>
      <w:r>
        <w:rPr>
          <w:color w:val="3B3838"/>
          <w:sz w:val="24"/>
          <w:szCs w:val="24"/>
        </w:rPr>
        <w:t>WEEK 1 · TUESDAY</w:t>
      </w:r>
    </w:p>
    <w:bookmarkEnd w:id="5"/>
    <w:p w:rsidR="001F57E3" w:rsidRDefault="00DE7CE6">
      <w:pPr>
        <w:pStyle w:val="Heading1"/>
      </w:pPr>
      <w:r>
        <w:t>Overview</w:t>
      </w:r>
    </w:p>
    <w:p w:rsidR="001F57E3" w:rsidRDefault="00DE7CE6">
      <w:r>
        <w:t xml:space="preserve">Go into </w:t>
      </w:r>
      <w:proofErr w:type="spellStart"/>
      <w:r>
        <w:t>Perusall</w:t>
      </w:r>
      <w:proofErr w:type="spellEnd"/>
      <w:r>
        <w:t>, read, and make at least one comment on the articles there. Copy and paste your comment in the response box below.</w:t>
      </w:r>
    </w:p>
    <w:p w:rsidR="001F57E3" w:rsidRDefault="00DE7CE6">
      <w:r>
        <w:rPr>
          <w:b/>
          <w:bCs/>
        </w:rPr>
        <w:t xml:space="preserve">Reminder: </w:t>
      </w:r>
      <w:proofErr w:type="spellStart"/>
      <w:r>
        <w:t>Perusall</w:t>
      </w:r>
      <w:proofErr w:type="spellEnd"/>
      <w:r>
        <w:t xml:space="preserve"> is due tonight by 11:59 PM AZ. Keep working in class if you have not earned 10/10.</w:t>
      </w:r>
    </w:p>
    <w:p w:rsidR="001F57E3" w:rsidRDefault="00DE7CE6">
      <w:pPr>
        <w:pStyle w:val="Heading2"/>
      </w:pPr>
      <w:r>
        <w:t xml:space="preserve">Step 1: Your </w:t>
      </w:r>
      <w:proofErr w:type="spellStart"/>
      <w:r>
        <w:t>Perusall</w:t>
      </w:r>
      <w:proofErr w:type="spellEnd"/>
      <w:r>
        <w:t xml:space="preserve"> Comment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45"/>
      </w:tblGrid>
      <w:tr w:rsidR="001F57E3" w:rsidTr="003636AB">
        <w:trPr>
          <w:tblHeader/>
        </w:trPr>
        <w:tc>
          <w:tcPr>
            <w:tcW w:w="9445"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 xml:space="preserve">Paste your </w:t>
            </w:r>
            <w:proofErr w:type="spellStart"/>
            <w:r>
              <w:rPr>
                <w:b/>
                <w:bCs/>
                <w:color w:val="000000"/>
              </w:rPr>
              <w:t>Perusall</w:t>
            </w:r>
            <w:proofErr w:type="spellEnd"/>
            <w:r>
              <w:rPr>
                <w:b/>
                <w:bCs/>
                <w:color w:val="000000"/>
              </w:rPr>
              <w:t xml:space="preserve"> comment here</w:t>
            </w:r>
          </w:p>
        </w:tc>
      </w:tr>
      <w:tr w:rsidR="001F57E3" w:rsidTr="003636AB">
        <w:tc>
          <w:tcPr>
            <w:tcW w:w="9445"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1F57E3" w:rsidRDefault="00DE7CE6">
      <w:pPr>
        <w:pStyle w:val="Heading2"/>
      </w:pPr>
      <w:r>
        <w:t>Step 2: Cross-Cohort Discussion</w:t>
      </w:r>
    </w:p>
    <w:p w:rsidR="001F57E3" w:rsidRDefault="00DE7CE6">
      <w:r>
        <w:t xml:space="preserve">As a whole group, take a few minutes to discuss what each cohort's </w:t>
      </w:r>
      <w:proofErr w:type="spellStart"/>
      <w:r>
        <w:t>Perusall</w:t>
      </w:r>
      <w:proofErr w:type="spellEnd"/>
      <w:r>
        <w:t xml:space="preserve"> threads are exploring. What unique ideas may your grade be discussing that other grades are not?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45"/>
      </w:tblGrid>
      <w:tr w:rsidR="001F57E3" w:rsidTr="003636AB">
        <w:trPr>
          <w:tblHeader/>
        </w:trPr>
        <w:tc>
          <w:tcPr>
            <w:tcW w:w="9445"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Notes from the discussion</w:t>
            </w:r>
          </w:p>
        </w:tc>
      </w:tr>
      <w:tr w:rsidR="001F57E3" w:rsidTr="003636AB">
        <w:tc>
          <w:tcPr>
            <w:tcW w:w="9445"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B7755A" w:rsidRPr="00B7755A" w:rsidRDefault="00B7755A" w:rsidP="00B7755A">
      <w:pPr>
        <w:spacing w:before="360"/>
        <w:jc w:val="center"/>
        <w:rPr>
          <w:color w:val="8C1D40"/>
        </w:rPr>
      </w:pPr>
      <w:hyperlink w:anchor="_Table_of_Contents" w:history="1">
        <w:r w:rsidRPr="00B7755A">
          <w:rPr>
            <w:rStyle w:val="Hyperlink"/>
            <w:i/>
            <w:iCs/>
            <w:color w:val="8C1D40"/>
            <w:sz w:val="20"/>
            <w:szCs w:val="20"/>
          </w:rPr>
          <w:t>Back to Table of Contents</w:t>
        </w:r>
      </w:hyperlink>
    </w:p>
    <w:p w:rsidR="001F57E3" w:rsidRDefault="00DE7CE6">
      <w:pPr>
        <w:pStyle w:val="Title"/>
        <w:pageBreakBefore/>
      </w:pPr>
      <w:r>
        <w:lastRenderedPageBreak/>
        <w:t>World Renewable Energy Trends</w:t>
      </w:r>
    </w:p>
    <w:p w:rsidR="001F57E3" w:rsidRDefault="00DE7CE6" w:rsidP="003636AB">
      <w:pPr>
        <w:spacing w:before="160" w:after="360" w:line="240" w:lineRule="auto"/>
      </w:pPr>
      <w:bookmarkStart w:id="6" w:name="week1wednesday"/>
      <w:r>
        <w:rPr>
          <w:color w:val="3B3838"/>
          <w:sz w:val="24"/>
          <w:szCs w:val="24"/>
        </w:rPr>
        <w:t>WEEK 1 · WEDNESDAY</w:t>
      </w:r>
    </w:p>
    <w:bookmarkEnd w:id="6"/>
    <w:p w:rsidR="001F57E3" w:rsidRDefault="00DE7CE6">
      <w:pPr>
        <w:pStyle w:val="Heading1"/>
      </w:pPr>
      <w:r>
        <w:t>Mindful Moment (5 min)</w:t>
      </w:r>
    </w:p>
    <w:p w:rsidR="001F57E3" w:rsidRDefault="00DE7CE6">
      <w:r>
        <w:rPr>
          <w:i/>
          <w:iCs/>
        </w:rPr>
        <w:t>Which form of renewable energy holds the most promise in the future, do you think? Why?</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65"/>
      </w:tblGrid>
      <w:tr w:rsidR="001F57E3" w:rsidTr="003636AB">
        <w:trPr>
          <w:tblHeader/>
        </w:trPr>
        <w:tc>
          <w:tcPr>
            <w:tcW w:w="9265"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Your reflection</w:t>
            </w:r>
          </w:p>
        </w:tc>
      </w:tr>
      <w:tr w:rsidR="001F57E3" w:rsidTr="003636AB">
        <w:tc>
          <w:tcPr>
            <w:tcW w:w="9265"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1F57E3" w:rsidRDefault="00DE7CE6">
      <w:pPr>
        <w:pStyle w:val="Heading1"/>
      </w:pPr>
      <w:r>
        <w:t>Considering the Data</w:t>
      </w:r>
    </w:p>
    <w:p w:rsidR="001F57E3" w:rsidRDefault="00DE7CE6">
      <w:r>
        <w:t>Open the slide deck (Week 11 &amp; 12 module in Canvas, or risc-seminar.com). As a class, walk through slides 4–8 together to understand global energy generation, how the data defines “renewables,” and recent growth rates.</w:t>
      </w:r>
    </w:p>
    <w:p w:rsidR="001F57E3" w:rsidRDefault="00DE7CE6">
      <w:r>
        <w:t>Then split into small groups for 10 minutes:</w:t>
      </w:r>
    </w:p>
    <w:p w:rsidR="001F57E3" w:rsidRDefault="00DE7CE6">
      <w:pPr>
        <w:pStyle w:val="ListParagraph"/>
        <w:numPr>
          <w:ilvl w:val="0"/>
          <w:numId w:val="2"/>
        </w:numPr>
        <w:spacing w:before="40" w:after="40"/>
      </w:pPr>
      <w:r>
        <w:rPr>
          <w:b/>
          <w:bCs/>
        </w:rPr>
        <w:t xml:space="preserve">Group 1 — Wind: </w:t>
      </w:r>
      <w:r>
        <w:t>Slides 8–9, 14–15, 17</w:t>
      </w:r>
    </w:p>
    <w:p w:rsidR="001F57E3" w:rsidRDefault="00DE7CE6">
      <w:pPr>
        <w:pStyle w:val="ListParagraph"/>
        <w:numPr>
          <w:ilvl w:val="0"/>
          <w:numId w:val="2"/>
        </w:numPr>
        <w:spacing w:before="40" w:after="40"/>
      </w:pPr>
      <w:r>
        <w:rPr>
          <w:b/>
          <w:bCs/>
        </w:rPr>
        <w:t xml:space="preserve">Group 2 — Solar: </w:t>
      </w:r>
      <w:r>
        <w:t>Slides 10–12, 29, 31</w:t>
      </w:r>
    </w:p>
    <w:p w:rsidR="001F57E3" w:rsidRDefault="00DE7CE6">
      <w:r>
        <w:t>Each group reports back. While others present, take notes below.</w:t>
      </w:r>
    </w:p>
    <w:p w:rsidR="001F57E3" w:rsidRDefault="00DE7CE6">
      <w:pPr>
        <w:pStyle w:val="Heading2"/>
      </w:pPr>
      <w:r>
        <w:t>Two Facts That Stood Out</w:t>
      </w:r>
    </w:p>
    <w:p w:rsidR="001F57E3" w:rsidRDefault="00DE7CE6">
      <w:r>
        <w:t>Describe two facts you found interesting or surprising from looking at the data today. Add the slide number. Be specific.</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56"/>
        <w:gridCol w:w="6079"/>
      </w:tblGrid>
      <w:tr w:rsidR="001F57E3" w:rsidTr="003636AB">
        <w:trPr>
          <w:tblHeader/>
        </w:trPr>
        <w:tc>
          <w:tcPr>
            <w:tcW w:w="3456"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lastRenderedPageBreak/>
              <w:t>Slide number</w:t>
            </w:r>
          </w:p>
        </w:tc>
        <w:tc>
          <w:tcPr>
            <w:tcW w:w="6079"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Fact and why it stood out</w:t>
            </w:r>
          </w:p>
        </w:tc>
      </w:tr>
      <w:tr w:rsidR="001F57E3" w:rsidTr="003636AB">
        <w:tc>
          <w:tcPr>
            <w:tcW w:w="3456"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 xml:space="preserve">Fact 1: Slide </w:t>
            </w:r>
          </w:p>
        </w:tc>
        <w:tc>
          <w:tcPr>
            <w:tcW w:w="6079"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r w:rsidR="001F57E3" w:rsidTr="003636AB">
        <w:tc>
          <w:tcPr>
            <w:tcW w:w="3456"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 xml:space="preserve">Fact 2: Slide </w:t>
            </w:r>
          </w:p>
        </w:tc>
        <w:tc>
          <w:tcPr>
            <w:tcW w:w="6079"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B7755A" w:rsidRPr="00B7755A" w:rsidRDefault="00B7755A" w:rsidP="00B7755A">
      <w:pPr>
        <w:spacing w:before="360"/>
        <w:jc w:val="center"/>
        <w:rPr>
          <w:color w:val="8C1D40"/>
        </w:rPr>
      </w:pPr>
      <w:hyperlink w:anchor="_Table_of_Contents" w:history="1">
        <w:r w:rsidRPr="00B7755A">
          <w:rPr>
            <w:rStyle w:val="Hyperlink"/>
            <w:i/>
            <w:iCs/>
            <w:color w:val="8C1D40"/>
            <w:sz w:val="20"/>
            <w:szCs w:val="20"/>
          </w:rPr>
          <w:t>Back to Table of Contents</w:t>
        </w:r>
      </w:hyperlink>
    </w:p>
    <w:p w:rsidR="001F57E3" w:rsidRDefault="00DE7CE6">
      <w:pPr>
        <w:pStyle w:val="Title"/>
        <w:pageBreakBefore/>
      </w:pPr>
      <w:r>
        <w:lastRenderedPageBreak/>
        <w:t>The Power of Wind</w:t>
      </w:r>
    </w:p>
    <w:p w:rsidR="001F57E3" w:rsidRDefault="00DE7CE6" w:rsidP="003636AB">
      <w:pPr>
        <w:spacing w:before="160" w:after="360" w:line="240" w:lineRule="auto"/>
      </w:pPr>
      <w:bookmarkStart w:id="7" w:name="week1thursday"/>
      <w:r>
        <w:rPr>
          <w:color w:val="3B3838"/>
          <w:sz w:val="24"/>
          <w:szCs w:val="24"/>
        </w:rPr>
        <w:t>WEEK 1 · THURSDAY</w:t>
      </w:r>
    </w:p>
    <w:bookmarkEnd w:id="7"/>
    <w:p w:rsidR="001F57E3" w:rsidRDefault="00DE7CE6">
      <w:pPr>
        <w:pStyle w:val="Heading1"/>
      </w:pPr>
      <w:r>
        <w:t>Mindful Moment</w:t>
      </w:r>
    </w:p>
    <w:p w:rsidR="001F57E3" w:rsidRDefault="00DE7CE6">
      <w:r>
        <w:t>Six-minute yoga energy break. Cameras may be off if you prefer, but in this week of energy talk, take a few minutes for a full-body stretch. Give yourself some room to move around.</w:t>
      </w:r>
    </w:p>
    <w:p w:rsidR="001F57E3" w:rsidRDefault="00DE7CE6">
      <w:pPr>
        <w:pStyle w:val="Heading1"/>
      </w:pPr>
      <w:r>
        <w:t>Data Considerations</w:t>
      </w:r>
    </w:p>
    <w:p w:rsidR="001F57E3" w:rsidRDefault="00DE7CE6">
      <w:r>
        <w:t>Walk slides 16, 19–27 of the deck as a group. Watch the video on slide 16 first. (Save 25 and 27 if time allows.)</w:t>
      </w:r>
    </w:p>
    <w:p w:rsidR="001F57E3" w:rsidRDefault="00DE7CE6">
      <w:pPr>
        <w:pStyle w:val="Heading2"/>
      </w:pPr>
      <w:r>
        <w:t>Discussion Prompts</w:t>
      </w:r>
    </w:p>
    <w:p w:rsidR="001F57E3" w:rsidRDefault="00DE7CE6">
      <w:pPr>
        <w:pStyle w:val="ListParagraph"/>
        <w:numPr>
          <w:ilvl w:val="0"/>
          <w:numId w:val="2"/>
        </w:numPr>
        <w:spacing w:before="40" w:after="40"/>
      </w:pPr>
      <w:r>
        <w:t>Where does the power in your home come from? How can you know?</w:t>
      </w:r>
    </w:p>
    <w:p w:rsidR="001F57E3" w:rsidRDefault="00DE7CE6">
      <w:pPr>
        <w:pStyle w:val="ListParagraph"/>
        <w:numPr>
          <w:ilvl w:val="0"/>
          <w:numId w:val="2"/>
        </w:numPr>
        <w:spacing w:before="40" w:after="40"/>
      </w:pPr>
      <w:r>
        <w:t>What positives do you see in power coming from wind? What negatives?</w:t>
      </w:r>
    </w:p>
    <w:p w:rsidR="001F57E3" w:rsidRDefault="00DE7CE6">
      <w:pPr>
        <w:pStyle w:val="ListParagraph"/>
        <w:numPr>
          <w:ilvl w:val="0"/>
          <w:numId w:val="2"/>
        </w:numPr>
        <w:spacing w:before="40" w:after="40"/>
      </w:pPr>
      <w:r>
        <w:t>How does US wind energy production compare with other parts of the world?</w:t>
      </w:r>
    </w:p>
    <w:p w:rsidR="001F57E3" w:rsidRDefault="00DE7CE6">
      <w:pPr>
        <w:pStyle w:val="ListParagraph"/>
        <w:numPr>
          <w:ilvl w:val="0"/>
          <w:numId w:val="2"/>
        </w:numPr>
        <w:spacing w:before="40" w:after="40"/>
      </w:pPr>
      <w:r>
        <w:t>Why and how does space (land use) become an issue? How can we remedy this?</w:t>
      </w:r>
    </w:p>
    <w:p w:rsidR="001F57E3" w:rsidRDefault="00DE7CE6">
      <w:r>
        <w:rPr>
          <w:b/>
          <w:bCs/>
        </w:rPr>
        <w:t xml:space="preserve">Self-awareness check: </w:t>
      </w:r>
      <w:r>
        <w:rPr>
          <w:i/>
          <w:iCs/>
        </w:rPr>
        <w:t>What assumptions or judgements am I making about the data? Do I have additional relevant information I need to consider before forming a view?</w:t>
      </w:r>
    </w:p>
    <w:p w:rsidR="001F57E3" w:rsidRDefault="00DE7CE6">
      <w:pPr>
        <w:pStyle w:val="Heading2"/>
      </w:pPr>
      <w:r>
        <w:t>Two Facts That Stood Out</w:t>
      </w:r>
    </w:p>
    <w:p w:rsidR="001F57E3" w:rsidRDefault="00DE7CE6">
      <w:r>
        <w:t>As before — two facts, slide numbers, specifics.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56"/>
        <w:gridCol w:w="5899"/>
      </w:tblGrid>
      <w:tr w:rsidR="001F57E3" w:rsidTr="003636AB">
        <w:trPr>
          <w:tblHeader/>
        </w:trPr>
        <w:tc>
          <w:tcPr>
            <w:tcW w:w="3456"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Slide number</w:t>
            </w:r>
          </w:p>
        </w:tc>
        <w:tc>
          <w:tcPr>
            <w:tcW w:w="5899"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Fact and why it stood out</w:t>
            </w:r>
          </w:p>
        </w:tc>
      </w:tr>
      <w:tr w:rsidR="001F57E3" w:rsidTr="003636AB">
        <w:tc>
          <w:tcPr>
            <w:tcW w:w="3456"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 xml:space="preserve">Fact 1: Slide </w:t>
            </w:r>
          </w:p>
        </w:tc>
        <w:tc>
          <w:tcPr>
            <w:tcW w:w="5899"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r w:rsidR="001F57E3" w:rsidTr="003636AB">
        <w:tc>
          <w:tcPr>
            <w:tcW w:w="3456"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 xml:space="preserve">Fact 2: Slide </w:t>
            </w:r>
          </w:p>
        </w:tc>
        <w:tc>
          <w:tcPr>
            <w:tcW w:w="5899"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lastRenderedPageBreak/>
              <w:t xml:space="preserve"> </w:t>
            </w:r>
          </w:p>
          <w:p w:rsidR="001F57E3" w:rsidRDefault="00DE7CE6">
            <w:r>
              <w:t xml:space="preserve"> </w:t>
            </w:r>
          </w:p>
        </w:tc>
      </w:tr>
    </w:tbl>
    <w:p w:rsidR="00B7755A" w:rsidRPr="00B7755A" w:rsidRDefault="00B7755A" w:rsidP="00B7755A">
      <w:pPr>
        <w:spacing w:before="360"/>
        <w:jc w:val="center"/>
        <w:rPr>
          <w:color w:val="8C1D40"/>
        </w:rPr>
      </w:pPr>
      <w:hyperlink w:anchor="_Table_of_Contents" w:history="1">
        <w:r w:rsidRPr="00B7755A">
          <w:rPr>
            <w:rStyle w:val="Hyperlink"/>
            <w:i/>
            <w:iCs/>
            <w:color w:val="8C1D40"/>
            <w:sz w:val="20"/>
            <w:szCs w:val="20"/>
          </w:rPr>
          <w:t>Back to Table of Contents</w:t>
        </w:r>
      </w:hyperlink>
    </w:p>
    <w:p w:rsidR="001F57E3" w:rsidRDefault="00DE7CE6">
      <w:pPr>
        <w:pStyle w:val="Title"/>
        <w:pageBreakBefore/>
      </w:pPr>
      <w:r>
        <w:lastRenderedPageBreak/>
        <w:t>Reflection and Self-Evaluation</w:t>
      </w:r>
    </w:p>
    <w:p w:rsidR="001F57E3" w:rsidRDefault="00DE7CE6" w:rsidP="003636AB">
      <w:pPr>
        <w:spacing w:before="160" w:after="360" w:line="240" w:lineRule="auto"/>
      </w:pPr>
      <w:bookmarkStart w:id="8" w:name="week1friday"/>
      <w:r>
        <w:rPr>
          <w:color w:val="3B3838"/>
          <w:sz w:val="24"/>
          <w:szCs w:val="24"/>
        </w:rPr>
        <w:t>WEEK 1 · FRIDAY</w:t>
      </w:r>
    </w:p>
    <w:bookmarkEnd w:id="8"/>
    <w:p w:rsidR="001F57E3" w:rsidRDefault="00DE7CE6">
      <w:pPr>
        <w:pStyle w:val="Heading1"/>
      </w:pPr>
      <w:r>
        <w:t>Score Your Participation This Week</w:t>
      </w:r>
    </w:p>
    <w:p w:rsidR="001F57E3" w:rsidRDefault="00DE7CE6">
      <w:r>
        <w:t>Use the seminar participation rubric to self-score this week. In the table below, give yourself a score for each criterion and explain why.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0"/>
        <w:gridCol w:w="1382"/>
        <w:gridCol w:w="4863"/>
      </w:tblGrid>
      <w:tr w:rsidR="001F57E3" w:rsidTr="003636AB">
        <w:trPr>
          <w:tblHeader/>
        </w:trPr>
        <w:tc>
          <w:tcPr>
            <w:tcW w:w="3110"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Criterion</w:t>
            </w:r>
          </w:p>
        </w:tc>
        <w:tc>
          <w:tcPr>
            <w:tcW w:w="1382"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Self-score</w:t>
            </w:r>
          </w:p>
        </w:tc>
        <w:tc>
          <w:tcPr>
            <w:tcW w:w="4863"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Why I gave myself this score</w:t>
            </w:r>
          </w:p>
        </w:tc>
      </w:tr>
      <w:tr w:rsidR="001F57E3" w:rsidTr="003636AB">
        <w:tc>
          <w:tcPr>
            <w:tcW w:w="3110"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Participation</w:t>
            </w:r>
          </w:p>
        </w:tc>
        <w:tc>
          <w:tcPr>
            <w:tcW w:w="138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c>
          <w:tcPr>
            <w:tcW w:w="486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r w:rsidR="001F57E3" w:rsidTr="003636AB">
        <w:tc>
          <w:tcPr>
            <w:tcW w:w="3110"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Listening / Response</w:t>
            </w:r>
          </w:p>
        </w:tc>
        <w:tc>
          <w:tcPr>
            <w:tcW w:w="138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c>
          <w:tcPr>
            <w:tcW w:w="486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r w:rsidR="001F57E3" w:rsidTr="003636AB">
        <w:tc>
          <w:tcPr>
            <w:tcW w:w="3110"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Critical Analysis</w:t>
            </w:r>
          </w:p>
        </w:tc>
        <w:tc>
          <w:tcPr>
            <w:tcW w:w="138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c>
          <w:tcPr>
            <w:tcW w:w="486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1F57E3" w:rsidRDefault="00DE7CE6">
      <w:pPr>
        <w:pStyle w:val="Heading2"/>
      </w:pPr>
      <w:r>
        <w:t>Reflection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45"/>
      </w:tblGrid>
      <w:tr w:rsidR="001F57E3" w:rsidTr="003636AB">
        <w:trPr>
          <w:tblHeader/>
        </w:trPr>
        <w:tc>
          <w:tcPr>
            <w:tcW w:w="9445"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What's one thing you'd do differently next week? What's one thing you want to carry forward?</w:t>
            </w:r>
          </w:p>
        </w:tc>
      </w:tr>
      <w:tr w:rsidR="001F57E3" w:rsidTr="003636AB">
        <w:tc>
          <w:tcPr>
            <w:tcW w:w="9445"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lastRenderedPageBreak/>
              <w:t xml:space="preserve"> </w:t>
            </w:r>
          </w:p>
          <w:p w:rsidR="001F57E3" w:rsidRDefault="00DE7CE6">
            <w:r>
              <w:t xml:space="preserve"> </w:t>
            </w:r>
          </w:p>
        </w:tc>
      </w:tr>
    </w:tbl>
    <w:p w:rsidR="00B7755A" w:rsidRPr="00B7755A" w:rsidRDefault="00B7755A" w:rsidP="00B7755A">
      <w:pPr>
        <w:spacing w:before="360"/>
        <w:jc w:val="center"/>
        <w:rPr>
          <w:color w:val="8C1D40"/>
        </w:rPr>
      </w:pPr>
      <w:hyperlink w:anchor="_Table_of_Contents" w:history="1">
        <w:r w:rsidRPr="00B7755A">
          <w:rPr>
            <w:rStyle w:val="Hyperlink"/>
            <w:i/>
            <w:iCs/>
            <w:color w:val="8C1D40"/>
            <w:sz w:val="20"/>
            <w:szCs w:val="20"/>
          </w:rPr>
          <w:t>Back to Table of Contents</w:t>
        </w:r>
      </w:hyperlink>
    </w:p>
    <w:p w:rsidR="001F57E3" w:rsidRDefault="00DE7CE6">
      <w:pPr>
        <w:pStyle w:val="Title"/>
        <w:pageBreakBefore/>
      </w:pPr>
      <w:r>
        <w:lastRenderedPageBreak/>
        <w:t>A Closer Look at Solar</w:t>
      </w:r>
    </w:p>
    <w:p w:rsidR="001F57E3" w:rsidRDefault="00DE7CE6" w:rsidP="003636AB">
      <w:pPr>
        <w:spacing w:before="160" w:after="360" w:line="240" w:lineRule="auto"/>
      </w:pPr>
      <w:bookmarkStart w:id="9" w:name="week2tuesday"/>
      <w:r>
        <w:rPr>
          <w:color w:val="3B3838"/>
          <w:sz w:val="24"/>
          <w:szCs w:val="24"/>
        </w:rPr>
        <w:t>WEEK 2 · TUESDAY</w:t>
      </w:r>
    </w:p>
    <w:bookmarkEnd w:id="9"/>
    <w:p w:rsidR="001F57E3" w:rsidRDefault="00DE7CE6">
      <w:pPr>
        <w:pStyle w:val="Heading1"/>
      </w:pPr>
      <w:r>
        <w:t>Consideration of Data</w:t>
      </w:r>
    </w:p>
    <w:p w:rsidR="001F57E3" w:rsidRDefault="00DE7CE6">
      <w:r>
        <w:t>Walk slides 29–41 today in small groups. Each group discusses for 10 minutes, then comes back prepared to share. What are the high points? Every person in the group should speak when you report back.</w:t>
      </w:r>
    </w:p>
    <w:p w:rsidR="001F57E3" w:rsidRDefault="00DE7CE6">
      <w:pPr>
        <w:pStyle w:val="Heading2"/>
      </w:pPr>
      <w:r>
        <w:t>Group Assignments</w:t>
      </w:r>
    </w:p>
    <w:p w:rsidR="001F57E3" w:rsidRDefault="00DE7CE6">
      <w:pPr>
        <w:pStyle w:val="ListParagraph"/>
        <w:numPr>
          <w:ilvl w:val="0"/>
          <w:numId w:val="2"/>
        </w:numPr>
        <w:spacing w:before="40" w:after="40"/>
      </w:pPr>
      <w:r>
        <w:rPr>
          <w:b/>
          <w:bCs/>
        </w:rPr>
        <w:t xml:space="preserve">Group 1: </w:t>
      </w:r>
      <w:r>
        <w:t>Slides 29–32</w:t>
      </w:r>
    </w:p>
    <w:p w:rsidR="001F57E3" w:rsidRDefault="00DE7CE6">
      <w:pPr>
        <w:pStyle w:val="ListParagraph"/>
        <w:numPr>
          <w:ilvl w:val="0"/>
          <w:numId w:val="2"/>
        </w:numPr>
        <w:spacing w:before="40" w:after="40"/>
      </w:pPr>
      <w:r>
        <w:rPr>
          <w:b/>
          <w:bCs/>
        </w:rPr>
        <w:t xml:space="preserve">Group 2: </w:t>
      </w:r>
      <w:r>
        <w:t>Slides 33–36</w:t>
      </w:r>
    </w:p>
    <w:p w:rsidR="001F57E3" w:rsidRDefault="00DE7CE6">
      <w:pPr>
        <w:pStyle w:val="ListParagraph"/>
        <w:numPr>
          <w:ilvl w:val="0"/>
          <w:numId w:val="2"/>
        </w:numPr>
        <w:spacing w:before="40" w:after="40"/>
      </w:pPr>
      <w:r>
        <w:rPr>
          <w:b/>
          <w:bCs/>
        </w:rPr>
        <w:t xml:space="preserve">Group 3: </w:t>
      </w:r>
      <w:r>
        <w:t>Slides 38–40</w:t>
      </w:r>
    </w:p>
    <w:p w:rsidR="001F57E3" w:rsidRDefault="00DE7CE6">
      <w:pPr>
        <w:pStyle w:val="ListParagraph"/>
        <w:numPr>
          <w:ilvl w:val="0"/>
          <w:numId w:val="2"/>
        </w:numPr>
        <w:spacing w:before="40" w:after="40"/>
      </w:pPr>
      <w:r>
        <w:rPr>
          <w:b/>
          <w:bCs/>
        </w:rPr>
        <w:t xml:space="preserve">Group 4: </w:t>
      </w:r>
      <w:r>
        <w:t>Slides 41–43</w:t>
      </w:r>
    </w:p>
    <w:p w:rsidR="001F57E3" w:rsidRDefault="00DE7CE6">
      <w:pPr>
        <w:pStyle w:val="Heading1"/>
      </w:pPr>
      <w:r>
        <w:t>Group Notes — Show Us Your Active Listening</w:t>
      </w:r>
    </w:p>
    <w:p w:rsidR="001F57E3" w:rsidRDefault="00DE7CE6">
      <w:r>
        <w:t>As each group presents, capture the key takeaways below. Don't just transcribe — note what stood out and what you want to follow up 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92"/>
        <w:gridCol w:w="6763"/>
      </w:tblGrid>
      <w:tr w:rsidR="001F57E3" w:rsidTr="003636AB">
        <w:trPr>
          <w:tblHeader/>
        </w:trPr>
        <w:tc>
          <w:tcPr>
            <w:tcW w:w="2592"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Group</w:t>
            </w:r>
          </w:p>
        </w:tc>
        <w:tc>
          <w:tcPr>
            <w:tcW w:w="6763"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Your notes</w:t>
            </w:r>
          </w:p>
        </w:tc>
      </w:tr>
      <w:tr w:rsidR="001F57E3" w:rsidTr="003636AB">
        <w:tc>
          <w:tcPr>
            <w:tcW w:w="259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Group 1</w:t>
            </w:r>
          </w:p>
        </w:tc>
        <w:tc>
          <w:tcPr>
            <w:tcW w:w="676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r w:rsidR="001F57E3" w:rsidTr="003636AB">
        <w:tc>
          <w:tcPr>
            <w:tcW w:w="259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Group 2</w:t>
            </w:r>
          </w:p>
        </w:tc>
        <w:tc>
          <w:tcPr>
            <w:tcW w:w="676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r w:rsidR="001F57E3" w:rsidTr="003636AB">
        <w:tc>
          <w:tcPr>
            <w:tcW w:w="259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lastRenderedPageBreak/>
              <w:t>Group 3</w:t>
            </w:r>
          </w:p>
        </w:tc>
        <w:tc>
          <w:tcPr>
            <w:tcW w:w="676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r w:rsidR="001F57E3" w:rsidTr="003636AB">
        <w:tc>
          <w:tcPr>
            <w:tcW w:w="259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Group 4</w:t>
            </w:r>
          </w:p>
        </w:tc>
        <w:tc>
          <w:tcPr>
            <w:tcW w:w="676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B7755A" w:rsidRPr="00B7755A" w:rsidRDefault="00B7755A" w:rsidP="00B7755A">
      <w:pPr>
        <w:spacing w:before="360"/>
        <w:jc w:val="center"/>
        <w:rPr>
          <w:color w:val="8C1D40"/>
        </w:rPr>
      </w:pPr>
      <w:hyperlink w:anchor="_Table_of_Contents" w:history="1">
        <w:r w:rsidRPr="00B7755A">
          <w:rPr>
            <w:rStyle w:val="Hyperlink"/>
            <w:i/>
            <w:iCs/>
            <w:color w:val="8C1D40"/>
            <w:sz w:val="20"/>
            <w:szCs w:val="20"/>
          </w:rPr>
          <w:t>Back to Table of Contents</w:t>
        </w:r>
      </w:hyperlink>
    </w:p>
    <w:p w:rsidR="001F57E3" w:rsidRDefault="00DE7CE6">
      <w:pPr>
        <w:pStyle w:val="Title"/>
        <w:pageBreakBefore/>
      </w:pPr>
      <w:r>
        <w:lastRenderedPageBreak/>
        <w:t>Country Research Project</w:t>
      </w:r>
    </w:p>
    <w:p w:rsidR="001F57E3" w:rsidRDefault="00DE7CE6" w:rsidP="003636AB">
      <w:pPr>
        <w:spacing w:before="160" w:after="360" w:line="240" w:lineRule="auto"/>
      </w:pPr>
      <w:r>
        <w:rPr>
          <w:color w:val="3B3838"/>
          <w:sz w:val="24"/>
          <w:szCs w:val="24"/>
        </w:rPr>
        <w:t>WEEK 2 · WEDNESDAY</w:t>
      </w:r>
    </w:p>
    <w:p w:rsidR="001F57E3" w:rsidRDefault="00DE7CE6">
      <w:pPr>
        <w:pStyle w:val="Heading1"/>
      </w:pPr>
      <w:r>
        <w:t>Mindful Moment (5 min)</w:t>
      </w:r>
    </w:p>
    <w:p w:rsidR="001F57E3" w:rsidRDefault="00DE7CE6">
      <w:r>
        <w:rPr>
          <w:i/>
          <w:iCs/>
        </w:rPr>
        <w:t>Are you optimistic or pessimistic about the future of energy? Why?</w:t>
      </w:r>
    </w:p>
    <w:p w:rsidR="001F57E3" w:rsidRDefault="00DE7CE6">
      <w:r>
        <w:t>Read slides 44–45 of the deck for ideas to spur your reflection.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45"/>
      </w:tblGrid>
      <w:tr w:rsidR="001F57E3" w:rsidTr="003636AB">
        <w:trPr>
          <w:tblHeader/>
        </w:trPr>
        <w:tc>
          <w:tcPr>
            <w:tcW w:w="9445"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Your reflection</w:t>
            </w:r>
          </w:p>
        </w:tc>
      </w:tr>
      <w:tr w:rsidR="001F57E3" w:rsidTr="003636AB">
        <w:tc>
          <w:tcPr>
            <w:tcW w:w="9445"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1F57E3" w:rsidRDefault="00DE7CE6">
      <w:pPr>
        <w:pStyle w:val="Heading1"/>
      </w:pPr>
      <w:r>
        <w:t>Group Research</w:t>
      </w:r>
    </w:p>
    <w:p w:rsidR="001F57E3" w:rsidRDefault="00DE7CE6">
      <w:r>
        <w:t>Your small group will research one country's approach to renewable energy. Use the research questions below to guide you. You'll present your findings to the whole group tomorrow — every member should speak.</w:t>
      </w:r>
    </w:p>
    <w:p w:rsidR="001F57E3" w:rsidRDefault="00DE7CE6">
      <w:pPr>
        <w:pStyle w:val="Heading2"/>
      </w:pPr>
      <w:r>
        <w:t>Research Questions</w:t>
      </w:r>
    </w:p>
    <w:p w:rsidR="001F57E3" w:rsidRDefault="00DE7CE6">
      <w:pPr>
        <w:pStyle w:val="ListParagraph"/>
        <w:numPr>
          <w:ilvl w:val="0"/>
          <w:numId w:val="2"/>
        </w:numPr>
        <w:spacing w:before="40" w:after="40"/>
      </w:pPr>
      <w:r>
        <w:t>What is this country doing for renewables right now?</w:t>
      </w:r>
    </w:p>
    <w:p w:rsidR="001F57E3" w:rsidRDefault="00DE7CE6">
      <w:pPr>
        <w:pStyle w:val="ListParagraph"/>
        <w:numPr>
          <w:ilvl w:val="0"/>
          <w:numId w:val="2"/>
        </w:numPr>
        <w:spacing w:before="40" w:after="40"/>
      </w:pPr>
      <w:r>
        <w:t>Where are they investing money and development?</w:t>
      </w:r>
    </w:p>
    <w:p w:rsidR="001F57E3" w:rsidRDefault="00DE7CE6">
      <w:pPr>
        <w:pStyle w:val="ListParagraph"/>
        <w:numPr>
          <w:ilvl w:val="0"/>
          <w:numId w:val="2"/>
        </w:numPr>
        <w:spacing w:before="40" w:after="40"/>
      </w:pPr>
      <w:r>
        <w:t>What timelines are they targeting for the transition?</w:t>
      </w:r>
    </w:p>
    <w:p w:rsidR="001F57E3" w:rsidRDefault="00DE7CE6">
      <w:pPr>
        <w:pStyle w:val="ListParagraph"/>
        <w:numPr>
          <w:ilvl w:val="0"/>
          <w:numId w:val="2"/>
        </w:numPr>
        <w:spacing w:before="40" w:after="40"/>
      </w:pPr>
      <w:r>
        <w:t>How supportive are their citizens?</w:t>
      </w:r>
    </w:p>
    <w:p w:rsidR="001F57E3" w:rsidRDefault="00DE7CE6">
      <w:pPr>
        <w:pStyle w:val="ListParagraph"/>
        <w:numPr>
          <w:ilvl w:val="0"/>
          <w:numId w:val="2"/>
        </w:numPr>
        <w:spacing w:before="40" w:after="40"/>
      </w:pPr>
      <w:r>
        <w:t>What's driving the shift for them — climate, economics, geopolitics, something else?</w:t>
      </w:r>
    </w:p>
    <w:p w:rsidR="001F57E3" w:rsidRDefault="00DE7CE6">
      <w:pPr>
        <w:pStyle w:val="Heading2"/>
      </w:pPr>
      <w:r>
        <w:t>Country Options</w:t>
      </w:r>
    </w:p>
    <w:p w:rsidR="001F57E3" w:rsidRDefault="00DE7CE6">
      <w:r>
        <w:t>Your instructor will assign your group a country, or you can request one from the list:</w:t>
      </w:r>
    </w:p>
    <w:p w:rsidR="001F57E3" w:rsidRDefault="00DE7CE6">
      <w:pPr>
        <w:pStyle w:val="ListParagraph"/>
        <w:numPr>
          <w:ilvl w:val="0"/>
          <w:numId w:val="2"/>
        </w:numPr>
        <w:spacing w:before="40" w:after="40"/>
      </w:pPr>
      <w:r>
        <w:t>Netherlands</w:t>
      </w:r>
    </w:p>
    <w:p w:rsidR="001F57E3" w:rsidRDefault="00DE7CE6">
      <w:pPr>
        <w:pStyle w:val="ListParagraph"/>
        <w:numPr>
          <w:ilvl w:val="0"/>
          <w:numId w:val="2"/>
        </w:numPr>
        <w:spacing w:before="40" w:after="40"/>
      </w:pPr>
      <w:r>
        <w:t>United Kingdom</w:t>
      </w:r>
    </w:p>
    <w:p w:rsidR="001F57E3" w:rsidRDefault="00DE7CE6">
      <w:pPr>
        <w:pStyle w:val="ListParagraph"/>
        <w:numPr>
          <w:ilvl w:val="0"/>
          <w:numId w:val="2"/>
        </w:numPr>
        <w:spacing w:before="40" w:after="40"/>
      </w:pPr>
      <w:r>
        <w:lastRenderedPageBreak/>
        <w:t>Canada</w:t>
      </w:r>
    </w:p>
    <w:p w:rsidR="001F57E3" w:rsidRDefault="00DE7CE6">
      <w:pPr>
        <w:pStyle w:val="ListParagraph"/>
        <w:numPr>
          <w:ilvl w:val="0"/>
          <w:numId w:val="2"/>
        </w:numPr>
        <w:spacing w:before="40" w:after="40"/>
      </w:pPr>
      <w:r>
        <w:t>United Arab Emirates</w:t>
      </w:r>
    </w:p>
    <w:p w:rsidR="001F57E3" w:rsidRDefault="00DE7CE6">
      <w:pPr>
        <w:pStyle w:val="ListParagraph"/>
        <w:numPr>
          <w:ilvl w:val="0"/>
          <w:numId w:val="2"/>
        </w:numPr>
        <w:spacing w:before="40" w:after="40"/>
      </w:pPr>
      <w:r>
        <w:t>Japan</w:t>
      </w:r>
    </w:p>
    <w:p w:rsidR="001F57E3" w:rsidRDefault="00DE7CE6">
      <w:pPr>
        <w:pStyle w:val="ListParagraph"/>
        <w:numPr>
          <w:ilvl w:val="0"/>
          <w:numId w:val="2"/>
        </w:numPr>
        <w:spacing w:before="40" w:after="40"/>
      </w:pPr>
      <w:r>
        <w:t>Germany</w:t>
      </w:r>
    </w:p>
    <w:p w:rsidR="001F57E3" w:rsidRDefault="00DE7CE6">
      <w:pPr>
        <w:pStyle w:val="ListParagraph"/>
        <w:numPr>
          <w:ilvl w:val="0"/>
          <w:numId w:val="2"/>
        </w:numPr>
        <w:spacing w:before="40" w:after="40"/>
      </w:pPr>
      <w:r>
        <w:t>China</w:t>
      </w:r>
    </w:p>
    <w:p w:rsidR="001F57E3" w:rsidRDefault="00DE7CE6">
      <w:pPr>
        <w:pStyle w:val="ListParagraph"/>
        <w:numPr>
          <w:ilvl w:val="0"/>
          <w:numId w:val="2"/>
        </w:numPr>
        <w:spacing w:before="40" w:after="40"/>
      </w:pPr>
      <w:r>
        <w:t>Another country of your choosing (with instructor approval)</w:t>
      </w:r>
    </w:p>
    <w:p w:rsidR="001F57E3" w:rsidRDefault="00DE7CE6">
      <w:pPr>
        <w:pStyle w:val="Heading2"/>
      </w:pPr>
      <w:r>
        <w:t>Your Group's Presentation</w:t>
      </w:r>
    </w:p>
    <w:p w:rsidR="001F57E3" w:rsidRDefault="00DE7CE6">
      <w:r>
        <w:t>Create a short presentation to share tomorrow. Paste the link to your slide deck below.</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45"/>
      </w:tblGrid>
      <w:tr w:rsidR="001F57E3" w:rsidTr="003636AB">
        <w:trPr>
          <w:tblHeader/>
        </w:trPr>
        <w:tc>
          <w:tcPr>
            <w:tcW w:w="9445"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Link to your group's presentation</w:t>
            </w:r>
          </w:p>
        </w:tc>
      </w:tr>
      <w:tr w:rsidR="001F57E3" w:rsidTr="003636AB">
        <w:tc>
          <w:tcPr>
            <w:tcW w:w="9445"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B7755A" w:rsidRPr="00B7755A" w:rsidRDefault="00B7755A" w:rsidP="00B7755A">
      <w:pPr>
        <w:spacing w:before="360"/>
        <w:jc w:val="center"/>
        <w:rPr>
          <w:color w:val="8C1D40"/>
        </w:rPr>
      </w:pPr>
      <w:hyperlink w:anchor="_Table_of_Contents" w:history="1">
        <w:r w:rsidRPr="00B7755A">
          <w:rPr>
            <w:rStyle w:val="Hyperlink"/>
            <w:i/>
            <w:iCs/>
            <w:color w:val="8C1D40"/>
            <w:sz w:val="20"/>
            <w:szCs w:val="20"/>
          </w:rPr>
          <w:t>Back to Table of Contents</w:t>
        </w:r>
      </w:hyperlink>
    </w:p>
    <w:p w:rsidR="001F57E3" w:rsidRDefault="00DE7CE6">
      <w:pPr>
        <w:pStyle w:val="Title"/>
        <w:pageBreakBefore/>
      </w:pPr>
      <w:r>
        <w:lastRenderedPageBreak/>
        <w:t>Presentations and the Big Question</w:t>
      </w:r>
    </w:p>
    <w:p w:rsidR="001F57E3" w:rsidRDefault="00DE7CE6" w:rsidP="003636AB">
      <w:pPr>
        <w:spacing w:before="160" w:after="360" w:line="240" w:lineRule="auto"/>
      </w:pPr>
      <w:bookmarkStart w:id="10" w:name="week2thursday"/>
      <w:r>
        <w:rPr>
          <w:color w:val="3B3838"/>
          <w:sz w:val="24"/>
          <w:szCs w:val="24"/>
        </w:rPr>
        <w:t>WEEK 2 · THURSDAY</w:t>
      </w:r>
    </w:p>
    <w:bookmarkEnd w:id="10"/>
    <w:p w:rsidR="001F57E3" w:rsidRDefault="00DE7CE6">
      <w:pPr>
        <w:pStyle w:val="Heading1"/>
      </w:pPr>
      <w:r>
        <w:t>Mindful Moment (5 min)</w:t>
      </w:r>
    </w:p>
    <w:p w:rsidR="001F57E3" w:rsidRDefault="00DE7CE6">
      <w:r>
        <w:rPr>
          <w:i/>
          <w:iCs/>
        </w:rPr>
        <w:t>After our study of the last two weeks, do you think we can generate all of our electricity with renewables? Why or why not?</w:t>
      </w:r>
    </w:p>
    <w:p w:rsidR="001F57E3" w:rsidRDefault="00DE7CE6">
      <w:r>
        <w:t>Free-write before presentations begin. You'll revisit this question on Friday after hearing everyone else's research.</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45"/>
      </w:tblGrid>
      <w:tr w:rsidR="001F57E3" w:rsidTr="003636AB">
        <w:trPr>
          <w:tblHeader/>
        </w:trPr>
        <w:tc>
          <w:tcPr>
            <w:tcW w:w="9445"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Your reflection</w:t>
            </w:r>
          </w:p>
        </w:tc>
      </w:tr>
      <w:tr w:rsidR="001F57E3" w:rsidTr="003636AB">
        <w:tc>
          <w:tcPr>
            <w:tcW w:w="9445"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1F57E3" w:rsidRDefault="00DE7CE6">
      <w:pPr>
        <w:pStyle w:val="Heading1"/>
      </w:pPr>
      <w:r>
        <w:t>Notes from Presentations</w:t>
      </w:r>
    </w:p>
    <w:p w:rsidR="001F57E3" w:rsidRDefault="00DE7CE6">
      <w:r>
        <w:t>Take notes as each country group presents. You'll need this for tomorrow's reflection.</w:t>
      </w:r>
    </w:p>
    <w:p w:rsidR="001F57E3" w:rsidRDefault="00DE7CE6">
      <w:pPr>
        <w:pStyle w:val="Heading2"/>
      </w:pPr>
      <w:r>
        <w:t>What Stood Out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45"/>
      </w:tblGrid>
      <w:tr w:rsidR="001F57E3" w:rsidTr="003636AB">
        <w:trPr>
          <w:tblHeader/>
        </w:trPr>
        <w:tc>
          <w:tcPr>
            <w:tcW w:w="9445"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Which presentation stood out to you, and why?</w:t>
            </w:r>
          </w:p>
        </w:tc>
      </w:tr>
      <w:tr w:rsidR="001F57E3" w:rsidTr="003636AB">
        <w:tc>
          <w:tcPr>
            <w:tcW w:w="9445"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1F57E3" w:rsidRDefault="00DE7CE6">
      <w:pPr>
        <w:pStyle w:val="Heading2"/>
      </w:pPr>
      <w:r>
        <w:t>What You Learned</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45"/>
      </w:tblGrid>
      <w:tr w:rsidR="001F57E3" w:rsidTr="003636AB">
        <w:trPr>
          <w:tblHeader/>
        </w:trPr>
        <w:tc>
          <w:tcPr>
            <w:tcW w:w="9445"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lastRenderedPageBreak/>
              <w:t>Name five things you learned from today's presentations</w:t>
            </w:r>
          </w:p>
        </w:tc>
      </w:tr>
      <w:tr w:rsidR="001F57E3" w:rsidTr="003636AB">
        <w:tc>
          <w:tcPr>
            <w:tcW w:w="9445"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1F57E3" w:rsidRDefault="00DE7CE6">
      <w:pPr>
        <w:pStyle w:val="Heading2"/>
      </w:pPr>
      <w:r>
        <w:t>Lingering Questions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45"/>
      </w:tblGrid>
      <w:tr w:rsidR="001F57E3" w:rsidTr="003636AB">
        <w:trPr>
          <w:tblHeader/>
        </w:trPr>
        <w:tc>
          <w:tcPr>
            <w:tcW w:w="9445"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Optional — what questions are you still sitting with?</w:t>
            </w:r>
          </w:p>
        </w:tc>
      </w:tr>
      <w:tr w:rsidR="001F57E3" w:rsidTr="003636AB">
        <w:tc>
          <w:tcPr>
            <w:tcW w:w="9445"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B7755A" w:rsidRPr="00B7755A" w:rsidRDefault="00B7755A" w:rsidP="00B7755A">
      <w:pPr>
        <w:spacing w:before="360"/>
        <w:jc w:val="center"/>
        <w:rPr>
          <w:color w:val="8C1D40"/>
        </w:rPr>
      </w:pPr>
      <w:hyperlink w:anchor="_Table_of_Contents" w:history="1">
        <w:r w:rsidRPr="00B7755A">
          <w:rPr>
            <w:rStyle w:val="Hyperlink"/>
            <w:i/>
            <w:iCs/>
            <w:color w:val="8C1D40"/>
            <w:sz w:val="20"/>
            <w:szCs w:val="20"/>
          </w:rPr>
          <w:t>Back to Table of Contents</w:t>
        </w:r>
      </w:hyperlink>
    </w:p>
    <w:p w:rsidR="001F57E3" w:rsidRDefault="00DE7CE6">
      <w:pPr>
        <w:pStyle w:val="Title"/>
        <w:pageBreakBefore/>
      </w:pPr>
      <w:r>
        <w:lastRenderedPageBreak/>
        <w:t>Final Self-Evaluation</w:t>
      </w:r>
    </w:p>
    <w:p w:rsidR="001F57E3" w:rsidRDefault="00DE7CE6" w:rsidP="003636AB">
      <w:pPr>
        <w:spacing w:before="160" w:after="360" w:line="240" w:lineRule="auto"/>
      </w:pPr>
      <w:bookmarkStart w:id="11" w:name="week2friday"/>
      <w:r>
        <w:rPr>
          <w:color w:val="3B3838"/>
          <w:sz w:val="24"/>
          <w:szCs w:val="24"/>
        </w:rPr>
        <w:t>WEEK 2 · FRIDAY</w:t>
      </w:r>
    </w:p>
    <w:bookmarkEnd w:id="11"/>
    <w:p w:rsidR="001F57E3" w:rsidRDefault="00DE7CE6">
      <w:pPr>
        <w:pStyle w:val="Heading1"/>
      </w:pPr>
      <w:r>
        <w:t>Score Your Participation This Week</w:t>
      </w:r>
    </w:p>
    <w:p w:rsidR="001F57E3" w:rsidRDefault="00DE7CE6">
      <w:r>
        <w:t>Use the seminar participation rubric to self-score the second week, just as you did last Friday.</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0"/>
        <w:gridCol w:w="1382"/>
        <w:gridCol w:w="4953"/>
      </w:tblGrid>
      <w:tr w:rsidR="001F57E3" w:rsidTr="003636AB">
        <w:trPr>
          <w:tblHeader/>
        </w:trPr>
        <w:tc>
          <w:tcPr>
            <w:tcW w:w="3110"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Criterion</w:t>
            </w:r>
          </w:p>
        </w:tc>
        <w:tc>
          <w:tcPr>
            <w:tcW w:w="1382"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Self-score</w:t>
            </w:r>
          </w:p>
        </w:tc>
        <w:tc>
          <w:tcPr>
            <w:tcW w:w="4953"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Why I gave myself this score</w:t>
            </w:r>
          </w:p>
        </w:tc>
      </w:tr>
      <w:tr w:rsidR="001F57E3" w:rsidTr="003636AB">
        <w:tc>
          <w:tcPr>
            <w:tcW w:w="3110"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Participation</w:t>
            </w:r>
          </w:p>
        </w:tc>
        <w:tc>
          <w:tcPr>
            <w:tcW w:w="138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c>
          <w:tcPr>
            <w:tcW w:w="495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r w:rsidR="001F57E3" w:rsidTr="003636AB">
        <w:tc>
          <w:tcPr>
            <w:tcW w:w="3110"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Listening / Response</w:t>
            </w:r>
          </w:p>
        </w:tc>
        <w:tc>
          <w:tcPr>
            <w:tcW w:w="138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c>
          <w:tcPr>
            <w:tcW w:w="495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r w:rsidR="001F57E3" w:rsidTr="003636AB">
        <w:tc>
          <w:tcPr>
            <w:tcW w:w="3110"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rPr>
                <w:b/>
                <w:bCs/>
              </w:rPr>
              <w:t>Critical Analysis</w:t>
            </w:r>
          </w:p>
        </w:tc>
        <w:tc>
          <w:tcPr>
            <w:tcW w:w="1382"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c>
          <w:tcPr>
            <w:tcW w:w="4953"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1F57E3" w:rsidRDefault="00DE7CE6">
      <w:pPr>
        <w:pStyle w:val="Heading1"/>
      </w:pPr>
      <w:r>
        <w:t>Two-Week Reflection</w:t>
      </w:r>
    </w:p>
    <w:p w:rsidR="001F57E3" w:rsidRDefault="00DE7CE6">
      <w:r>
        <w:t>Step back from the data and the discussions. Reflect on how your thinking has shifted across the full two weeks.</w:t>
      </w:r>
    </w:p>
    <w:p w:rsidR="001F57E3" w:rsidRDefault="00DE7CE6">
      <w:pPr>
        <w:pStyle w:val="Heading2"/>
      </w:pPr>
      <w:r>
        <w:t>Where You Started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35"/>
      </w:tblGrid>
      <w:tr w:rsidR="001F57E3" w:rsidTr="003636AB">
        <w:trPr>
          <w:tblHeader/>
        </w:trPr>
        <w:tc>
          <w:tcPr>
            <w:tcW w:w="9535"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lastRenderedPageBreak/>
              <w:t>What did you think about renewables at the start of Week 1? What did you assume?</w:t>
            </w:r>
          </w:p>
        </w:tc>
      </w:tr>
      <w:tr w:rsidR="001F57E3" w:rsidTr="003636AB">
        <w:tc>
          <w:tcPr>
            <w:tcW w:w="9535"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1F57E3" w:rsidRDefault="00DE7CE6">
      <w:pPr>
        <w:pStyle w:val="Heading2"/>
      </w:pPr>
      <w:r>
        <w:t>Where You Are Now</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35"/>
      </w:tblGrid>
      <w:tr w:rsidR="001F57E3" w:rsidTr="003636AB">
        <w:trPr>
          <w:tblHeader/>
        </w:trPr>
        <w:tc>
          <w:tcPr>
            <w:tcW w:w="9535"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Has your thinking changed? If yes, what changed it — a specific data point, an article, something a classmate said? If no, what reinforced your initial view?</w:t>
            </w:r>
          </w:p>
        </w:tc>
      </w:tr>
      <w:tr w:rsidR="001F57E3" w:rsidTr="003636AB">
        <w:tc>
          <w:tcPr>
            <w:tcW w:w="9535"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1F57E3" w:rsidRDefault="00DE7CE6">
      <w:pPr>
        <w:pStyle w:val="Heading2"/>
      </w:pPr>
      <w:r>
        <w:t>The Driving Question, Revisited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35"/>
      </w:tblGrid>
      <w:tr w:rsidR="001F57E3" w:rsidTr="003636AB">
        <w:trPr>
          <w:tblHeader/>
        </w:trPr>
        <w:tc>
          <w:tcPr>
            <w:tcW w:w="9535" w:type="dxa"/>
            <w:tcBorders>
              <w:top w:val="single" w:sz="4" w:space="0" w:color="E8E8E8"/>
              <w:left w:val="single" w:sz="4" w:space="0" w:color="E8E8E8"/>
              <w:bottom w:val="single" w:sz="4" w:space="0" w:color="E8E8E8"/>
              <w:right w:val="single" w:sz="4" w:space="0" w:color="E8E8E8"/>
            </w:tcBorders>
            <w:shd w:val="clear" w:color="auto" w:fill="F5F5F5"/>
            <w:tcMar>
              <w:top w:w="120" w:type="dxa"/>
              <w:left w:w="160" w:type="dxa"/>
              <w:bottom w:w="120" w:type="dxa"/>
              <w:right w:w="160" w:type="dxa"/>
            </w:tcMar>
          </w:tcPr>
          <w:p w:rsidR="001F57E3" w:rsidRDefault="00DE7CE6">
            <w:r>
              <w:rPr>
                <w:b/>
                <w:bCs/>
                <w:color w:val="000000"/>
              </w:rPr>
              <w:t>Can we generate all of our electricity from renewables? Make your case in 3–5 sentences, using specific evidence from the past two weeks.</w:t>
            </w:r>
          </w:p>
        </w:tc>
      </w:tr>
      <w:tr w:rsidR="001F57E3" w:rsidTr="003636AB">
        <w:tc>
          <w:tcPr>
            <w:tcW w:w="9535" w:type="dxa"/>
            <w:tcBorders>
              <w:top w:val="single" w:sz="4" w:space="0" w:color="E8E8E8"/>
              <w:left w:val="single" w:sz="4" w:space="0" w:color="E8E8E8"/>
              <w:bottom w:val="single" w:sz="4" w:space="0" w:color="E8E8E8"/>
              <w:right w:val="single" w:sz="4" w:space="0" w:color="E8E8E8"/>
            </w:tcBorders>
            <w:tcMar>
              <w:top w:w="120" w:type="dxa"/>
              <w:left w:w="160" w:type="dxa"/>
              <w:bottom w:w="120" w:type="dxa"/>
              <w:right w:w="160" w:type="dxa"/>
            </w:tcMar>
          </w:tcPr>
          <w:p w:rsidR="001F57E3" w:rsidRDefault="00DE7CE6">
            <w:r>
              <w:t xml:space="preserve"> </w:t>
            </w:r>
          </w:p>
          <w:p w:rsidR="001F57E3" w:rsidRDefault="00DE7CE6">
            <w:r>
              <w:t xml:space="preserve"> </w:t>
            </w:r>
          </w:p>
          <w:p w:rsidR="001F57E3" w:rsidRDefault="00DE7CE6">
            <w:r>
              <w:t xml:space="preserve"> </w:t>
            </w:r>
          </w:p>
        </w:tc>
      </w:tr>
    </w:tbl>
    <w:p w:rsidR="003636AB" w:rsidRDefault="003636AB">
      <w:pPr>
        <w:rPr>
          <w:b/>
          <w:bCs/>
        </w:rPr>
      </w:pPr>
    </w:p>
    <w:p w:rsidR="001F57E3" w:rsidRDefault="00DE7CE6">
      <w:r>
        <w:rPr>
          <w:b/>
          <w:bCs/>
        </w:rPr>
        <w:t xml:space="preserve">Notebook submission reminder: </w:t>
      </w:r>
      <w:r>
        <w:t>This notebook is due by Sunday at 11:59 PM. Your reflection should reflect your specific experience this week — responses that feel canned or generic will be flagged on the rubric.</w:t>
      </w:r>
    </w:p>
    <w:bookmarkStart w:id="12" w:name="_Student_Seminar_Evaluation"/>
    <w:bookmarkEnd w:id="12"/>
    <w:p w:rsidR="00B7755A" w:rsidRPr="00B7755A" w:rsidRDefault="00B7755A" w:rsidP="00B7755A">
      <w:pPr>
        <w:spacing w:before="360"/>
        <w:jc w:val="center"/>
        <w:rPr>
          <w:color w:val="8C1D40"/>
        </w:rPr>
      </w:pPr>
      <w:r w:rsidRPr="00B7755A">
        <w:rPr>
          <w:i/>
          <w:iCs/>
          <w:color w:val="8C1D40"/>
          <w:sz w:val="20"/>
          <w:szCs w:val="20"/>
        </w:rPr>
        <w:fldChar w:fldCharType="begin"/>
      </w:r>
      <w:r w:rsidRPr="00B7755A">
        <w:rPr>
          <w:i/>
          <w:iCs/>
          <w:color w:val="8C1D40"/>
          <w:sz w:val="20"/>
          <w:szCs w:val="20"/>
        </w:rPr>
        <w:instrText xml:space="preserve"> HYPERLINK  \l "_Table_of_Contents" </w:instrText>
      </w:r>
      <w:r w:rsidRPr="00B7755A">
        <w:rPr>
          <w:i/>
          <w:iCs/>
          <w:color w:val="8C1D40"/>
          <w:sz w:val="20"/>
          <w:szCs w:val="20"/>
        </w:rPr>
      </w:r>
      <w:r w:rsidRPr="00B7755A">
        <w:rPr>
          <w:i/>
          <w:iCs/>
          <w:color w:val="8C1D40"/>
          <w:sz w:val="20"/>
          <w:szCs w:val="20"/>
        </w:rPr>
        <w:fldChar w:fldCharType="separate"/>
      </w:r>
      <w:r w:rsidRPr="00B7755A">
        <w:rPr>
          <w:rStyle w:val="Hyperlink"/>
          <w:i/>
          <w:iCs/>
          <w:color w:val="8C1D40"/>
          <w:sz w:val="20"/>
          <w:szCs w:val="20"/>
        </w:rPr>
        <w:t>Back to Table of Contents</w:t>
      </w:r>
      <w:r w:rsidRPr="00B7755A">
        <w:rPr>
          <w:i/>
          <w:iCs/>
          <w:color w:val="8C1D40"/>
          <w:sz w:val="20"/>
          <w:szCs w:val="20"/>
        </w:rPr>
        <w:fldChar w:fldCharType="end"/>
      </w:r>
    </w:p>
    <w:p w:rsidR="003636AB" w:rsidRPr="003636AB" w:rsidRDefault="003636AB" w:rsidP="00C511C4">
      <w:pPr>
        <w:pStyle w:val="Heading2"/>
        <w:rPr>
          <w:rFonts w:ascii="Times New Roman" w:hAnsi="Times New Roman" w:cs="Times New Roman"/>
          <w:sz w:val="24"/>
          <w:szCs w:val="24"/>
        </w:rPr>
      </w:pPr>
      <w:bookmarkStart w:id="13" w:name="_Student_Seminar_Evaluation_1"/>
      <w:bookmarkEnd w:id="13"/>
      <w:r w:rsidRPr="003636AB">
        <w:lastRenderedPageBreak/>
        <w:t>Student Seminar Evaluation Rubric</w:t>
      </w:r>
      <w:r w:rsidR="00C511C4">
        <w:t xml:space="preserve"> (Graded on a 3-5 Scale)</w:t>
      </w:r>
    </w:p>
    <w:p w:rsidR="003636AB" w:rsidRPr="003636AB" w:rsidRDefault="003636AB" w:rsidP="003636A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660"/>
        <w:gridCol w:w="2768"/>
        <w:gridCol w:w="2670"/>
        <w:gridCol w:w="2242"/>
      </w:tblGrid>
      <w:tr w:rsidR="003636AB" w:rsidRPr="003636AB" w:rsidTr="003636AB">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hideMark/>
          </w:tcPr>
          <w:p w:rsidR="003636AB" w:rsidRPr="003636AB" w:rsidRDefault="003636AB" w:rsidP="003636AB">
            <w:pPr>
              <w:jc w:val="center"/>
              <w:rPr>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hideMark/>
          </w:tcPr>
          <w:p w:rsidR="003636AB" w:rsidRPr="003636AB" w:rsidRDefault="003636AB" w:rsidP="003636AB">
            <w:pPr>
              <w:jc w:val="center"/>
              <w:rPr>
                <w:b/>
                <w:bCs/>
                <w:color w:val="000000"/>
              </w:rPr>
            </w:pPr>
            <w:r w:rsidRPr="003636AB">
              <w:rPr>
                <w:b/>
                <w:bCs/>
                <w:color w:val="000000"/>
              </w:rPr>
              <w:t>5–Mastery</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hideMark/>
          </w:tcPr>
          <w:p w:rsidR="003636AB" w:rsidRPr="003636AB" w:rsidRDefault="003636AB" w:rsidP="003636AB">
            <w:pPr>
              <w:jc w:val="center"/>
              <w:rPr>
                <w:b/>
                <w:bCs/>
                <w:color w:val="000000"/>
              </w:rPr>
            </w:pPr>
            <w:r w:rsidRPr="003636AB">
              <w:rPr>
                <w:b/>
                <w:bCs/>
                <w:color w:val="000000"/>
              </w:rPr>
              <w:t>4–Proficiency</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hideMark/>
          </w:tcPr>
          <w:p w:rsidR="003636AB" w:rsidRPr="003636AB" w:rsidRDefault="003636AB" w:rsidP="003636AB">
            <w:pPr>
              <w:jc w:val="center"/>
              <w:rPr>
                <w:b/>
                <w:bCs/>
                <w:color w:val="000000"/>
              </w:rPr>
            </w:pPr>
            <w:r w:rsidRPr="003636AB">
              <w:rPr>
                <w:b/>
                <w:bCs/>
                <w:color w:val="000000"/>
              </w:rPr>
              <w:t>3–In Progress</w:t>
            </w:r>
          </w:p>
        </w:tc>
      </w:tr>
      <w:tr w:rsidR="003636AB" w:rsidRPr="003636AB" w:rsidTr="003636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b/>
              </w:rPr>
            </w:pPr>
            <w:r w:rsidRPr="003636AB">
              <w:rPr>
                <w:rFonts w:ascii="Arial" w:hAnsi="Arial" w:cs="Arial"/>
                <w:b/>
                <w:color w:val="000000"/>
              </w:rPr>
              <w:t>Notebook and Reflection</w:t>
            </w:r>
          </w:p>
          <w:p w:rsidR="003636AB" w:rsidRPr="003636AB" w:rsidRDefault="003636AB" w:rsidP="003636AB"/>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rFonts w:ascii="Arial" w:hAnsi="Arial" w:cs="Arial"/>
                <w:color w:val="000000"/>
              </w:rPr>
            </w:pPr>
            <w:r w:rsidRPr="003636AB">
              <w:rPr>
                <w:rFonts w:ascii="Arial" w:hAnsi="Arial" w:cs="Arial"/>
                <w:color w:val="000000"/>
              </w:rPr>
              <w:t>Shows engagement with most Seminar topics</w:t>
            </w:r>
          </w:p>
          <w:p w:rsidR="003636AB" w:rsidRPr="003636AB" w:rsidRDefault="003636AB" w:rsidP="003636AB">
            <w:pPr>
              <w:rPr>
                <w:rFonts w:ascii="Arial" w:hAnsi="Arial" w:cs="Arial"/>
                <w:color w:val="000000"/>
              </w:rPr>
            </w:pPr>
            <w:r w:rsidRPr="003636AB">
              <w:rPr>
                <w:rFonts w:ascii="Arial" w:hAnsi="Arial" w:cs="Arial"/>
                <w:color w:val="000000"/>
              </w:rPr>
              <w:t>Reflects on specific discussion experiences in the context of their broader Seminar experience</w:t>
            </w:r>
          </w:p>
          <w:p w:rsidR="003636AB" w:rsidRPr="003636AB" w:rsidRDefault="003636AB" w:rsidP="003636AB">
            <w:pPr>
              <w:rPr>
                <w:rFonts w:ascii="Arial" w:hAnsi="Arial" w:cs="Arial"/>
                <w:color w:val="000000"/>
              </w:rPr>
            </w:pPr>
            <w:r w:rsidRPr="003636AB">
              <w:rPr>
                <w:rFonts w:ascii="Arial" w:hAnsi="Arial" w:cs="Arial"/>
                <w:color w:val="000000"/>
              </w:rPr>
              <w:t>Averaging 90-100% for notebook grade </w:t>
            </w:r>
          </w:p>
          <w:p w:rsidR="003636AB" w:rsidRPr="003636AB" w:rsidRDefault="003636AB" w:rsidP="003636AB"/>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rFonts w:ascii="Arial" w:hAnsi="Arial" w:cs="Arial"/>
                <w:color w:val="000000"/>
              </w:rPr>
            </w:pPr>
            <w:r w:rsidRPr="003636AB">
              <w:rPr>
                <w:rFonts w:ascii="Arial" w:hAnsi="Arial" w:cs="Arial"/>
                <w:color w:val="000000"/>
              </w:rPr>
              <w:t>Shows engagement with some Seminar topics</w:t>
            </w:r>
          </w:p>
          <w:p w:rsidR="003636AB" w:rsidRPr="003636AB" w:rsidRDefault="003636AB" w:rsidP="003636AB">
            <w:pPr>
              <w:rPr>
                <w:rFonts w:ascii="Arial" w:hAnsi="Arial" w:cs="Arial"/>
                <w:color w:val="000000"/>
              </w:rPr>
            </w:pPr>
            <w:r w:rsidRPr="003636AB">
              <w:rPr>
                <w:rFonts w:ascii="Arial" w:hAnsi="Arial" w:cs="Arial"/>
                <w:color w:val="000000"/>
              </w:rPr>
              <w:t>Reflects on specific discussion experiences, but not on the broader Seminar experience </w:t>
            </w:r>
          </w:p>
          <w:p w:rsidR="003636AB" w:rsidRPr="003636AB" w:rsidRDefault="003636AB" w:rsidP="003636AB">
            <w:pPr>
              <w:rPr>
                <w:rFonts w:ascii="Arial" w:hAnsi="Arial" w:cs="Arial"/>
                <w:color w:val="000000"/>
              </w:rPr>
            </w:pPr>
            <w:r w:rsidRPr="003636AB">
              <w:rPr>
                <w:rFonts w:ascii="Arial" w:hAnsi="Arial" w:cs="Arial"/>
                <w:color w:val="000000"/>
              </w:rPr>
              <w:t>Averaging 80-89% for notebook grade</w:t>
            </w:r>
          </w:p>
          <w:p w:rsidR="003636AB" w:rsidRPr="003636AB" w:rsidRDefault="003636AB" w:rsidP="003636AB"/>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rFonts w:ascii="Arial" w:hAnsi="Arial" w:cs="Arial"/>
                <w:color w:val="000000"/>
              </w:rPr>
            </w:pPr>
            <w:r w:rsidRPr="003636AB">
              <w:rPr>
                <w:rFonts w:ascii="Arial" w:hAnsi="Arial" w:cs="Arial"/>
                <w:color w:val="000000"/>
              </w:rPr>
              <w:t>Shows little engagement with Seminar topics </w:t>
            </w:r>
          </w:p>
          <w:p w:rsidR="003636AB" w:rsidRPr="003636AB" w:rsidRDefault="003636AB" w:rsidP="003636AB">
            <w:pPr>
              <w:rPr>
                <w:rFonts w:ascii="Arial" w:hAnsi="Arial" w:cs="Arial"/>
                <w:color w:val="000000"/>
              </w:rPr>
            </w:pPr>
            <w:r w:rsidRPr="003636AB">
              <w:rPr>
                <w:rFonts w:ascii="Arial" w:hAnsi="Arial" w:cs="Arial"/>
                <w:color w:val="000000"/>
              </w:rPr>
              <w:t>Shares few reflections on specific Seminar topics or the broader Seminar experience</w:t>
            </w:r>
          </w:p>
          <w:p w:rsidR="003636AB" w:rsidRPr="003636AB" w:rsidRDefault="003636AB" w:rsidP="003636AB">
            <w:pPr>
              <w:rPr>
                <w:rFonts w:ascii="Arial" w:hAnsi="Arial" w:cs="Arial"/>
                <w:color w:val="000000"/>
              </w:rPr>
            </w:pPr>
            <w:r w:rsidRPr="003636AB">
              <w:rPr>
                <w:rFonts w:ascii="Arial" w:hAnsi="Arial" w:cs="Arial"/>
                <w:color w:val="000000"/>
              </w:rPr>
              <w:t>Averaging below 80% for notebook grade</w:t>
            </w:r>
          </w:p>
        </w:tc>
      </w:tr>
      <w:tr w:rsidR="003636AB" w:rsidRPr="003636AB" w:rsidTr="003636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b/>
              </w:rPr>
            </w:pPr>
            <w:r w:rsidRPr="003636AB">
              <w:rPr>
                <w:rFonts w:ascii="Arial" w:hAnsi="Arial" w:cs="Arial"/>
                <w:b/>
                <w:color w:val="000000"/>
              </w:rPr>
              <w:t>Participation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rFonts w:ascii="Arial" w:hAnsi="Arial" w:cs="Arial"/>
                <w:color w:val="000000"/>
              </w:rPr>
            </w:pPr>
            <w:r w:rsidRPr="003636AB">
              <w:rPr>
                <w:rFonts w:ascii="Arial" w:hAnsi="Arial" w:cs="Arial"/>
                <w:color w:val="000000"/>
              </w:rPr>
              <w:t>Comes to discussions prepared, having done all required readings </w:t>
            </w:r>
          </w:p>
          <w:p w:rsidR="003636AB" w:rsidRPr="003636AB" w:rsidRDefault="003636AB" w:rsidP="003636AB">
            <w:pPr>
              <w:rPr>
                <w:rFonts w:ascii="Arial" w:hAnsi="Arial" w:cs="Arial"/>
                <w:color w:val="000000"/>
              </w:rPr>
            </w:pPr>
            <w:r w:rsidRPr="003636AB">
              <w:rPr>
                <w:rFonts w:ascii="Arial" w:hAnsi="Arial" w:cs="Arial"/>
                <w:color w:val="000000"/>
              </w:rPr>
              <w:t>Actively responds to discussion questions and poses follow-up questions</w:t>
            </w:r>
          </w:p>
          <w:p w:rsidR="003636AB" w:rsidRPr="003636AB" w:rsidRDefault="003636AB" w:rsidP="003636AB">
            <w:pPr>
              <w:rPr>
                <w:rFonts w:ascii="Arial" w:hAnsi="Arial" w:cs="Arial"/>
                <w:color w:val="000000"/>
              </w:rPr>
            </w:pPr>
            <w:r w:rsidRPr="003636AB">
              <w:rPr>
                <w:rFonts w:ascii="Arial" w:hAnsi="Arial" w:cs="Arial"/>
                <w:color w:val="000000"/>
              </w:rPr>
              <w:t>Builds on or challenges existing ideas and conclusions</w:t>
            </w:r>
          </w:p>
          <w:p w:rsidR="003636AB" w:rsidRPr="003636AB" w:rsidRDefault="003636AB" w:rsidP="003636AB">
            <w:pPr>
              <w:rPr>
                <w:rFonts w:ascii="Arial" w:hAnsi="Arial" w:cs="Arial"/>
                <w:color w:val="000000"/>
              </w:rPr>
            </w:pPr>
            <w:r w:rsidRPr="003636AB">
              <w:rPr>
                <w:rFonts w:ascii="Arial" w:hAnsi="Arial" w:cs="Arial"/>
                <w:color w:val="000000"/>
              </w:rPr>
              <w:t>Makes new connections and relates the current discussion to broader themes or larger ideas</w:t>
            </w:r>
          </w:p>
          <w:p w:rsidR="003636AB" w:rsidRPr="003636AB" w:rsidRDefault="003636AB" w:rsidP="003636AB">
            <w:pPr>
              <w:rPr>
                <w:rFonts w:ascii="Arial" w:hAnsi="Arial" w:cs="Arial"/>
                <w:color w:val="000000"/>
              </w:rPr>
            </w:pPr>
            <w:r w:rsidRPr="003636AB">
              <w:rPr>
                <w:rFonts w:ascii="Arial" w:hAnsi="Arial" w:cs="Arial"/>
                <w:color w:val="000000"/>
              </w:rPr>
              <w:t>Explicitly draws on preparation by referring to evidence from materials</w:t>
            </w:r>
          </w:p>
          <w:p w:rsidR="003636AB" w:rsidRPr="003636AB" w:rsidRDefault="003636AB" w:rsidP="003636AB">
            <w:pPr>
              <w:rPr>
                <w:rFonts w:ascii="Arial" w:hAnsi="Arial" w:cs="Arial"/>
                <w:color w:val="000000"/>
              </w:rPr>
            </w:pPr>
            <w:r w:rsidRPr="003636AB">
              <w:rPr>
                <w:rFonts w:ascii="Arial" w:hAnsi="Arial" w:cs="Arial"/>
                <w:color w:val="000000"/>
              </w:rPr>
              <w:t>On camera</w:t>
            </w:r>
          </w:p>
          <w:p w:rsidR="003636AB" w:rsidRPr="003636AB" w:rsidRDefault="003636AB" w:rsidP="003636AB">
            <w:pPr>
              <w:rPr>
                <w:rFonts w:ascii="Arial" w:hAnsi="Arial" w:cs="Arial"/>
                <w:color w:val="000000"/>
              </w:rPr>
            </w:pPr>
            <w:r w:rsidRPr="003636AB">
              <w:rPr>
                <w:rFonts w:ascii="Arial" w:hAnsi="Arial" w:cs="Arial"/>
                <w:color w:val="000000"/>
              </w:rPr>
              <w:lastRenderedPageBreak/>
              <w:t>Speaks 2x a session on mic</w:t>
            </w:r>
          </w:p>
          <w:p w:rsidR="003636AB" w:rsidRPr="003636AB" w:rsidRDefault="003636AB" w:rsidP="003636AB">
            <w:pPr>
              <w:rPr>
                <w:rFonts w:ascii="Arial" w:hAnsi="Arial" w:cs="Arial"/>
                <w:color w:val="000000"/>
              </w:rPr>
            </w:pPr>
            <w:r w:rsidRPr="003636AB">
              <w:rPr>
                <w:rFonts w:ascii="Arial" w:hAnsi="Arial" w:cs="Arial"/>
                <w:color w:val="000000"/>
              </w:rPr>
              <w:t>Chats on topic and relevant to the current discussion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rFonts w:ascii="Arial" w:hAnsi="Arial" w:cs="Arial"/>
                <w:color w:val="000000"/>
              </w:rPr>
            </w:pPr>
            <w:r w:rsidRPr="003636AB">
              <w:rPr>
                <w:rFonts w:ascii="Arial" w:hAnsi="Arial" w:cs="Arial"/>
                <w:color w:val="000000"/>
              </w:rPr>
              <w:lastRenderedPageBreak/>
              <w:t>Contributes to discussion, may or may not pose follow-up questions</w:t>
            </w:r>
          </w:p>
          <w:p w:rsidR="003636AB" w:rsidRPr="003636AB" w:rsidRDefault="003636AB" w:rsidP="003636AB">
            <w:pPr>
              <w:rPr>
                <w:rFonts w:ascii="Arial" w:hAnsi="Arial" w:cs="Arial"/>
                <w:color w:val="000000"/>
              </w:rPr>
            </w:pPr>
            <w:r w:rsidRPr="003636AB">
              <w:rPr>
                <w:rFonts w:ascii="Arial" w:hAnsi="Arial" w:cs="Arial"/>
                <w:color w:val="000000"/>
              </w:rPr>
              <w:t>Responds but does not build upon others’ points</w:t>
            </w:r>
          </w:p>
          <w:p w:rsidR="003636AB" w:rsidRPr="003636AB" w:rsidRDefault="003636AB" w:rsidP="003636AB">
            <w:pPr>
              <w:rPr>
                <w:rFonts w:ascii="Arial" w:hAnsi="Arial" w:cs="Arial"/>
                <w:color w:val="000000"/>
              </w:rPr>
            </w:pPr>
            <w:r w:rsidRPr="003636AB">
              <w:rPr>
                <w:rFonts w:ascii="Arial" w:hAnsi="Arial" w:cs="Arial"/>
                <w:color w:val="000000"/>
              </w:rPr>
              <w:t>Can connect to broader themes and ideas with prompting </w:t>
            </w:r>
          </w:p>
          <w:p w:rsidR="003636AB" w:rsidRPr="003636AB" w:rsidRDefault="003636AB" w:rsidP="003636AB">
            <w:pPr>
              <w:rPr>
                <w:rFonts w:ascii="Arial" w:hAnsi="Arial" w:cs="Arial"/>
                <w:color w:val="000000"/>
              </w:rPr>
            </w:pPr>
            <w:r w:rsidRPr="003636AB">
              <w:rPr>
                <w:rFonts w:ascii="Arial" w:hAnsi="Arial" w:cs="Arial"/>
                <w:color w:val="000000"/>
              </w:rPr>
              <w:t>Comes to discussions somewhat prepared, has understood basic concepts of readings </w:t>
            </w:r>
          </w:p>
          <w:p w:rsidR="003636AB" w:rsidRPr="003636AB" w:rsidRDefault="003636AB" w:rsidP="003636AB">
            <w:pPr>
              <w:rPr>
                <w:rFonts w:ascii="Arial" w:hAnsi="Arial" w:cs="Arial"/>
                <w:color w:val="000000"/>
              </w:rPr>
            </w:pPr>
            <w:r w:rsidRPr="003636AB">
              <w:rPr>
                <w:rFonts w:ascii="Arial" w:hAnsi="Arial" w:cs="Arial"/>
                <w:color w:val="000000"/>
              </w:rPr>
              <w:t>Refers to materials with some specificity</w:t>
            </w:r>
          </w:p>
          <w:p w:rsidR="003636AB" w:rsidRPr="003636AB" w:rsidRDefault="003636AB" w:rsidP="003636AB">
            <w:pPr>
              <w:rPr>
                <w:rFonts w:ascii="Arial" w:hAnsi="Arial" w:cs="Arial"/>
                <w:color w:val="000000"/>
              </w:rPr>
            </w:pPr>
            <w:r w:rsidRPr="003636AB">
              <w:rPr>
                <w:rFonts w:ascii="Arial" w:hAnsi="Arial" w:cs="Arial"/>
                <w:color w:val="000000"/>
              </w:rPr>
              <w:t>On camera</w:t>
            </w:r>
          </w:p>
          <w:p w:rsidR="003636AB" w:rsidRPr="003636AB" w:rsidRDefault="003636AB" w:rsidP="003636AB">
            <w:pPr>
              <w:rPr>
                <w:rFonts w:ascii="Arial" w:hAnsi="Arial" w:cs="Arial"/>
                <w:color w:val="000000"/>
              </w:rPr>
            </w:pPr>
            <w:r w:rsidRPr="003636AB">
              <w:rPr>
                <w:rFonts w:ascii="Arial" w:hAnsi="Arial" w:cs="Arial"/>
                <w:color w:val="000000"/>
              </w:rPr>
              <w:lastRenderedPageBreak/>
              <w:t>Speaking on mic in a session or in chat with 1-2 responses </w:t>
            </w:r>
          </w:p>
          <w:p w:rsidR="003636AB" w:rsidRPr="003636AB" w:rsidRDefault="003636AB" w:rsidP="003636AB">
            <w:pPr>
              <w:rPr>
                <w:rFonts w:ascii="Arial" w:hAnsi="Arial" w:cs="Arial"/>
                <w:color w:val="000000"/>
              </w:rPr>
            </w:pPr>
            <w:r w:rsidRPr="003636AB">
              <w:rPr>
                <w:rFonts w:ascii="Arial" w:hAnsi="Arial" w:cs="Arial"/>
                <w:color w:val="000000"/>
              </w:rPr>
              <w:t>Chats on topic and relevant to the current discussion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rFonts w:ascii="Arial" w:hAnsi="Arial" w:cs="Arial"/>
                <w:color w:val="000000"/>
              </w:rPr>
            </w:pPr>
            <w:r w:rsidRPr="003636AB">
              <w:rPr>
                <w:rFonts w:ascii="Arial" w:hAnsi="Arial" w:cs="Arial"/>
                <w:color w:val="000000"/>
              </w:rPr>
              <w:lastRenderedPageBreak/>
              <w:t>Reluctant to participate, even with prompting</w:t>
            </w:r>
          </w:p>
          <w:p w:rsidR="003636AB" w:rsidRPr="003636AB" w:rsidRDefault="003636AB" w:rsidP="003636AB">
            <w:pPr>
              <w:rPr>
                <w:rFonts w:ascii="Arial" w:hAnsi="Arial" w:cs="Arial"/>
                <w:color w:val="000000"/>
              </w:rPr>
            </w:pPr>
            <w:r w:rsidRPr="003636AB">
              <w:rPr>
                <w:rFonts w:ascii="Arial" w:hAnsi="Arial" w:cs="Arial"/>
                <w:color w:val="000000"/>
              </w:rPr>
              <w:t xml:space="preserve">Struggles to respond to other students’ points and </w:t>
            </w:r>
            <w:proofErr w:type="gramStart"/>
            <w:r w:rsidRPr="003636AB">
              <w:rPr>
                <w:rFonts w:ascii="Arial" w:hAnsi="Arial" w:cs="Arial"/>
                <w:color w:val="000000"/>
              </w:rPr>
              <w:t>to  build</w:t>
            </w:r>
            <w:proofErr w:type="gramEnd"/>
            <w:r w:rsidRPr="003636AB">
              <w:rPr>
                <w:rFonts w:ascii="Arial" w:hAnsi="Arial" w:cs="Arial"/>
                <w:color w:val="000000"/>
              </w:rPr>
              <w:t xml:space="preserve"> on current discussion</w:t>
            </w:r>
          </w:p>
          <w:p w:rsidR="003636AB" w:rsidRPr="003636AB" w:rsidRDefault="003636AB" w:rsidP="003636AB">
            <w:pPr>
              <w:rPr>
                <w:rFonts w:ascii="Arial" w:hAnsi="Arial" w:cs="Arial"/>
                <w:color w:val="000000"/>
              </w:rPr>
            </w:pPr>
            <w:r w:rsidRPr="003636AB">
              <w:rPr>
                <w:rFonts w:ascii="Arial" w:hAnsi="Arial" w:cs="Arial"/>
                <w:color w:val="000000"/>
              </w:rPr>
              <w:t>Come to discussions ill-prepared</w:t>
            </w:r>
          </w:p>
          <w:p w:rsidR="003636AB" w:rsidRPr="003636AB" w:rsidRDefault="003636AB" w:rsidP="003636AB">
            <w:pPr>
              <w:rPr>
                <w:rFonts w:ascii="Arial" w:hAnsi="Arial" w:cs="Arial"/>
                <w:color w:val="000000"/>
              </w:rPr>
            </w:pPr>
            <w:r w:rsidRPr="003636AB">
              <w:rPr>
                <w:rFonts w:ascii="Arial" w:hAnsi="Arial" w:cs="Arial"/>
                <w:color w:val="000000"/>
              </w:rPr>
              <w:t>Has little to no knowledge of reading materials</w:t>
            </w:r>
          </w:p>
          <w:p w:rsidR="003636AB" w:rsidRPr="003636AB" w:rsidRDefault="003636AB" w:rsidP="003636AB">
            <w:pPr>
              <w:rPr>
                <w:rFonts w:ascii="Arial" w:hAnsi="Arial" w:cs="Arial"/>
                <w:color w:val="000000"/>
              </w:rPr>
            </w:pPr>
            <w:r w:rsidRPr="003636AB">
              <w:rPr>
                <w:rFonts w:ascii="Arial" w:hAnsi="Arial" w:cs="Arial"/>
                <w:color w:val="000000"/>
              </w:rPr>
              <w:t>Rarely speaks on mic or in chat (1x or less a session)</w:t>
            </w:r>
          </w:p>
          <w:p w:rsidR="003636AB" w:rsidRPr="003636AB" w:rsidRDefault="003636AB" w:rsidP="003636AB">
            <w:pPr>
              <w:rPr>
                <w:rFonts w:ascii="Arial" w:hAnsi="Arial" w:cs="Arial"/>
                <w:color w:val="000000"/>
              </w:rPr>
            </w:pPr>
            <w:r w:rsidRPr="003636AB">
              <w:rPr>
                <w:rFonts w:ascii="Arial" w:hAnsi="Arial" w:cs="Arial"/>
                <w:color w:val="000000"/>
              </w:rPr>
              <w:t>Often off camera</w:t>
            </w:r>
          </w:p>
          <w:p w:rsidR="003636AB" w:rsidRPr="003636AB" w:rsidRDefault="003636AB" w:rsidP="003636AB">
            <w:pPr>
              <w:rPr>
                <w:rFonts w:ascii="Arial" w:hAnsi="Arial" w:cs="Arial"/>
                <w:color w:val="000000"/>
              </w:rPr>
            </w:pPr>
            <w:r w:rsidRPr="003636AB">
              <w:rPr>
                <w:rFonts w:ascii="Arial" w:hAnsi="Arial" w:cs="Arial"/>
                <w:color w:val="000000"/>
              </w:rPr>
              <w:lastRenderedPageBreak/>
              <w:t>Chats are off topic or irrelevant to conversation</w:t>
            </w:r>
          </w:p>
        </w:tc>
      </w:tr>
      <w:tr w:rsidR="003636AB" w:rsidRPr="003636AB" w:rsidTr="003636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b/>
              </w:rPr>
            </w:pPr>
            <w:r w:rsidRPr="003636AB">
              <w:rPr>
                <w:rFonts w:ascii="Arial" w:hAnsi="Arial" w:cs="Arial"/>
                <w:b/>
                <w:color w:val="000000"/>
              </w:rPr>
              <w:lastRenderedPageBreak/>
              <w:t>Listening/ Response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rFonts w:ascii="Arial" w:hAnsi="Arial" w:cs="Arial"/>
                <w:color w:val="000000"/>
              </w:rPr>
            </w:pPr>
            <w:r w:rsidRPr="003636AB">
              <w:rPr>
                <w:rFonts w:ascii="Arial" w:hAnsi="Arial" w:cs="Arial"/>
                <w:color w:val="000000"/>
              </w:rPr>
              <w:t>Responds thoughtfully to diverse perspectives</w:t>
            </w:r>
          </w:p>
          <w:p w:rsidR="003636AB" w:rsidRPr="003636AB" w:rsidRDefault="003636AB" w:rsidP="003636AB">
            <w:pPr>
              <w:rPr>
                <w:rFonts w:ascii="Arial" w:hAnsi="Arial" w:cs="Arial"/>
                <w:color w:val="000000"/>
              </w:rPr>
            </w:pPr>
            <w:r w:rsidRPr="003636AB">
              <w:rPr>
                <w:rFonts w:ascii="Arial" w:hAnsi="Arial" w:cs="Arial"/>
                <w:color w:val="000000"/>
              </w:rPr>
              <w:t>Demonstrates active listening with specific responses/follow-up questions to other students’ contributions</w:t>
            </w:r>
          </w:p>
          <w:p w:rsidR="003636AB" w:rsidRPr="003636AB" w:rsidRDefault="003636AB" w:rsidP="003636AB">
            <w:pPr>
              <w:rPr>
                <w:rFonts w:ascii="Arial" w:hAnsi="Arial" w:cs="Arial"/>
                <w:color w:val="000000"/>
              </w:rPr>
            </w:pPr>
            <w:r w:rsidRPr="003636AB">
              <w:rPr>
                <w:rFonts w:ascii="Arial" w:hAnsi="Arial" w:cs="Arial"/>
                <w:color w:val="000000"/>
              </w:rPr>
              <w:t>Actively incorporates others into the discussion and makes space for others to participate</w:t>
            </w:r>
          </w:p>
          <w:p w:rsidR="003636AB" w:rsidRPr="003636AB" w:rsidRDefault="003636AB" w:rsidP="003636AB"/>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rFonts w:ascii="Arial" w:hAnsi="Arial" w:cs="Arial"/>
                <w:color w:val="000000"/>
              </w:rPr>
            </w:pPr>
            <w:r w:rsidRPr="003636AB">
              <w:rPr>
                <w:rFonts w:ascii="Arial" w:hAnsi="Arial" w:cs="Arial"/>
                <w:color w:val="000000"/>
              </w:rPr>
              <w:t>Responds mostly to similar perspectives </w:t>
            </w:r>
          </w:p>
          <w:p w:rsidR="003636AB" w:rsidRPr="003636AB" w:rsidRDefault="003636AB" w:rsidP="003636AB">
            <w:pPr>
              <w:rPr>
                <w:rFonts w:ascii="Arial" w:hAnsi="Arial" w:cs="Arial"/>
                <w:color w:val="000000"/>
              </w:rPr>
            </w:pPr>
            <w:r w:rsidRPr="003636AB">
              <w:rPr>
                <w:rFonts w:ascii="Arial" w:hAnsi="Arial" w:cs="Arial"/>
                <w:color w:val="000000"/>
              </w:rPr>
              <w:t>At times unaware of how much or how little they are speaking</w:t>
            </w:r>
          </w:p>
          <w:p w:rsidR="003636AB" w:rsidRPr="003636AB" w:rsidRDefault="003636AB" w:rsidP="003636AB">
            <w:pPr>
              <w:rPr>
                <w:rFonts w:ascii="Arial" w:hAnsi="Arial" w:cs="Arial"/>
                <w:color w:val="000000"/>
              </w:rPr>
            </w:pPr>
            <w:r w:rsidRPr="003636AB">
              <w:rPr>
                <w:rFonts w:ascii="Arial" w:hAnsi="Arial" w:cs="Arial"/>
                <w:color w:val="000000"/>
              </w:rPr>
              <w:t>Attentive to other students’ contributions (may not offer specific responses/follow-up questions)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rFonts w:ascii="Arial" w:hAnsi="Arial" w:cs="Arial"/>
                <w:color w:val="000000"/>
              </w:rPr>
            </w:pPr>
            <w:r w:rsidRPr="003636AB">
              <w:rPr>
                <w:rFonts w:ascii="Arial" w:hAnsi="Arial" w:cs="Arial"/>
                <w:color w:val="000000"/>
              </w:rPr>
              <w:t>Dismissive of differing perspectives</w:t>
            </w:r>
          </w:p>
          <w:p w:rsidR="003636AB" w:rsidRPr="003636AB" w:rsidRDefault="003636AB" w:rsidP="003636AB">
            <w:pPr>
              <w:rPr>
                <w:rFonts w:ascii="Arial" w:hAnsi="Arial" w:cs="Arial"/>
                <w:color w:val="000000"/>
              </w:rPr>
            </w:pPr>
            <w:r w:rsidRPr="003636AB">
              <w:rPr>
                <w:rFonts w:ascii="Arial" w:hAnsi="Arial" w:cs="Arial"/>
                <w:color w:val="000000"/>
              </w:rPr>
              <w:t>Unaware of how much they are speaking </w:t>
            </w:r>
          </w:p>
          <w:p w:rsidR="003636AB" w:rsidRPr="003636AB" w:rsidRDefault="003636AB" w:rsidP="003636AB">
            <w:pPr>
              <w:rPr>
                <w:rFonts w:ascii="Arial" w:hAnsi="Arial" w:cs="Arial"/>
                <w:color w:val="000000"/>
              </w:rPr>
            </w:pPr>
            <w:r w:rsidRPr="003636AB">
              <w:rPr>
                <w:rFonts w:ascii="Arial" w:hAnsi="Arial" w:cs="Arial"/>
                <w:color w:val="000000"/>
              </w:rPr>
              <w:t>Unresponsive to other students’ contributions</w:t>
            </w:r>
          </w:p>
          <w:p w:rsidR="003636AB" w:rsidRPr="003636AB" w:rsidRDefault="003636AB" w:rsidP="003636AB">
            <w:pPr>
              <w:rPr>
                <w:rFonts w:ascii="Arial" w:hAnsi="Arial" w:cs="Arial"/>
                <w:color w:val="000000"/>
              </w:rPr>
            </w:pPr>
            <w:r w:rsidRPr="003636AB">
              <w:rPr>
                <w:rFonts w:ascii="Arial" w:hAnsi="Arial" w:cs="Arial"/>
                <w:color w:val="000000"/>
              </w:rPr>
              <w:t>Unresponsive to Guides </w:t>
            </w:r>
          </w:p>
          <w:p w:rsidR="003636AB" w:rsidRPr="003636AB" w:rsidRDefault="003636AB" w:rsidP="003636AB"/>
        </w:tc>
      </w:tr>
      <w:tr w:rsidR="003636AB" w:rsidRPr="003636AB" w:rsidTr="003636AB">
        <w:trPr>
          <w:trHeight w:val="26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b/>
              </w:rPr>
            </w:pPr>
            <w:r w:rsidRPr="003636AB">
              <w:rPr>
                <w:rFonts w:ascii="Arial" w:hAnsi="Arial" w:cs="Arial"/>
                <w:b/>
                <w:color w:val="000000"/>
              </w:rPr>
              <w:t>Critical Analysis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rFonts w:ascii="Arial" w:hAnsi="Arial" w:cs="Arial"/>
                <w:color w:val="000000"/>
              </w:rPr>
            </w:pPr>
            <w:r w:rsidRPr="003636AB">
              <w:rPr>
                <w:rFonts w:ascii="Arial" w:hAnsi="Arial" w:cs="Arial"/>
                <w:color w:val="000000"/>
              </w:rPr>
              <w:t>Shows appropriate evaluation of credibility off reading materials</w:t>
            </w:r>
          </w:p>
          <w:p w:rsidR="003636AB" w:rsidRPr="003636AB" w:rsidRDefault="003636AB" w:rsidP="003636AB">
            <w:pPr>
              <w:rPr>
                <w:rFonts w:ascii="Arial" w:hAnsi="Arial" w:cs="Arial"/>
                <w:color w:val="000000"/>
              </w:rPr>
            </w:pPr>
            <w:r w:rsidRPr="003636AB">
              <w:rPr>
                <w:rFonts w:ascii="Arial" w:hAnsi="Arial" w:cs="Arial"/>
                <w:color w:val="000000"/>
              </w:rPr>
              <w:t>Qualifies or justifies their own views and understanding with evidence for their claims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rFonts w:ascii="Arial" w:hAnsi="Arial" w:cs="Arial"/>
                <w:color w:val="000000"/>
              </w:rPr>
            </w:pPr>
            <w:r w:rsidRPr="003636AB">
              <w:rPr>
                <w:rFonts w:ascii="Arial" w:hAnsi="Arial" w:cs="Arial"/>
                <w:color w:val="000000"/>
              </w:rPr>
              <w:t>Evaluates sources reactively, but not proactively</w:t>
            </w:r>
          </w:p>
          <w:p w:rsidR="003636AB" w:rsidRPr="003636AB" w:rsidRDefault="003636AB" w:rsidP="003636AB">
            <w:pPr>
              <w:rPr>
                <w:rFonts w:ascii="Arial" w:hAnsi="Arial" w:cs="Arial"/>
                <w:color w:val="000000"/>
              </w:rPr>
            </w:pPr>
            <w:r w:rsidRPr="003636AB">
              <w:rPr>
                <w:rFonts w:ascii="Arial" w:hAnsi="Arial" w:cs="Arial"/>
                <w:color w:val="000000"/>
              </w:rPr>
              <w:t>Occasionally qualifies and justifies their own views with evidence for their claims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36AB" w:rsidRPr="003636AB" w:rsidRDefault="003636AB" w:rsidP="003636AB">
            <w:pPr>
              <w:rPr>
                <w:rFonts w:ascii="Arial" w:hAnsi="Arial" w:cs="Arial"/>
                <w:color w:val="000000"/>
              </w:rPr>
            </w:pPr>
            <w:r w:rsidRPr="003636AB">
              <w:rPr>
                <w:rFonts w:ascii="Arial" w:hAnsi="Arial" w:cs="Arial"/>
                <w:color w:val="000000"/>
              </w:rPr>
              <w:t>Does not evaluate quality of sources </w:t>
            </w:r>
          </w:p>
          <w:p w:rsidR="003636AB" w:rsidRPr="003636AB" w:rsidRDefault="003636AB" w:rsidP="003636AB">
            <w:pPr>
              <w:rPr>
                <w:rFonts w:ascii="Arial" w:hAnsi="Arial" w:cs="Arial"/>
                <w:color w:val="000000"/>
              </w:rPr>
            </w:pPr>
            <w:r w:rsidRPr="003636AB">
              <w:rPr>
                <w:rFonts w:ascii="Arial" w:hAnsi="Arial" w:cs="Arial"/>
                <w:color w:val="000000"/>
              </w:rPr>
              <w:t>Only rarely qualifies and justifies their own views with evidence for their claims</w:t>
            </w:r>
          </w:p>
        </w:tc>
      </w:tr>
    </w:tbl>
    <w:p w:rsidR="00B7755A" w:rsidRPr="00B7755A" w:rsidRDefault="00B7755A" w:rsidP="00B7755A">
      <w:pPr>
        <w:spacing w:before="360"/>
        <w:jc w:val="center"/>
        <w:rPr>
          <w:color w:val="8C1D40"/>
        </w:rPr>
      </w:pPr>
      <w:hyperlink w:anchor="_Table_of_Contents" w:history="1">
        <w:r w:rsidRPr="00B7755A">
          <w:rPr>
            <w:rStyle w:val="Hyperlink"/>
            <w:i/>
            <w:iCs/>
            <w:color w:val="8C1D40"/>
            <w:sz w:val="20"/>
            <w:szCs w:val="20"/>
          </w:rPr>
          <w:t>Back to Table of Contents</w:t>
        </w:r>
      </w:hyperlink>
    </w:p>
    <w:p w:rsidR="003636AB" w:rsidRDefault="003636AB">
      <w:pPr>
        <w:spacing w:before="360"/>
        <w:jc w:val="center"/>
      </w:pPr>
    </w:p>
    <w:sectPr w:rsidR="003636AB" w:rsidSect="003636AB">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814" w:rsidRDefault="00413814" w:rsidP="00B7755A">
      <w:pPr>
        <w:spacing w:after="0" w:line="240" w:lineRule="auto"/>
      </w:pPr>
      <w:r>
        <w:separator/>
      </w:r>
    </w:p>
  </w:endnote>
  <w:endnote w:type="continuationSeparator" w:id="0">
    <w:p w:rsidR="00413814" w:rsidRDefault="00413814" w:rsidP="00B7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814" w:rsidRDefault="00413814" w:rsidP="00B7755A">
      <w:pPr>
        <w:spacing w:after="0" w:line="240" w:lineRule="auto"/>
      </w:pPr>
      <w:r>
        <w:separator/>
      </w:r>
    </w:p>
  </w:footnote>
  <w:footnote w:type="continuationSeparator" w:id="0">
    <w:p w:rsidR="00413814" w:rsidRDefault="00413814" w:rsidP="00B77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030"/>
    <w:multiLevelType w:val="multilevel"/>
    <w:tmpl w:val="5410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D0B58"/>
    <w:multiLevelType w:val="multilevel"/>
    <w:tmpl w:val="E70C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F5406"/>
    <w:multiLevelType w:val="multilevel"/>
    <w:tmpl w:val="3DEA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D7E81"/>
    <w:multiLevelType w:val="hybridMultilevel"/>
    <w:tmpl w:val="F1062FB6"/>
    <w:lvl w:ilvl="0" w:tplc="C6765300">
      <w:start w:val="1"/>
      <w:numFmt w:val="bullet"/>
      <w:lvlText w:val="●"/>
      <w:lvlJc w:val="left"/>
      <w:pPr>
        <w:ind w:left="720" w:hanging="360"/>
      </w:pPr>
    </w:lvl>
    <w:lvl w:ilvl="1" w:tplc="BAAC0352">
      <w:start w:val="1"/>
      <w:numFmt w:val="bullet"/>
      <w:lvlText w:val="○"/>
      <w:lvlJc w:val="left"/>
      <w:pPr>
        <w:ind w:left="1440" w:hanging="360"/>
      </w:pPr>
    </w:lvl>
    <w:lvl w:ilvl="2" w:tplc="BC8CE21E">
      <w:start w:val="1"/>
      <w:numFmt w:val="bullet"/>
      <w:lvlText w:val="■"/>
      <w:lvlJc w:val="left"/>
      <w:pPr>
        <w:ind w:left="2160" w:hanging="360"/>
      </w:pPr>
    </w:lvl>
    <w:lvl w:ilvl="3" w:tplc="45205AAE">
      <w:start w:val="1"/>
      <w:numFmt w:val="bullet"/>
      <w:lvlText w:val="●"/>
      <w:lvlJc w:val="left"/>
      <w:pPr>
        <w:ind w:left="2880" w:hanging="360"/>
      </w:pPr>
    </w:lvl>
    <w:lvl w:ilvl="4" w:tplc="4D725F3C">
      <w:start w:val="1"/>
      <w:numFmt w:val="bullet"/>
      <w:lvlText w:val="○"/>
      <w:lvlJc w:val="left"/>
      <w:pPr>
        <w:ind w:left="3600" w:hanging="360"/>
      </w:pPr>
    </w:lvl>
    <w:lvl w:ilvl="5" w:tplc="16A4DF14">
      <w:start w:val="1"/>
      <w:numFmt w:val="bullet"/>
      <w:lvlText w:val="■"/>
      <w:lvlJc w:val="left"/>
      <w:pPr>
        <w:ind w:left="4320" w:hanging="360"/>
      </w:pPr>
    </w:lvl>
    <w:lvl w:ilvl="6" w:tplc="A2E83CBA">
      <w:start w:val="1"/>
      <w:numFmt w:val="bullet"/>
      <w:lvlText w:val="●"/>
      <w:lvlJc w:val="left"/>
      <w:pPr>
        <w:ind w:left="5040" w:hanging="360"/>
      </w:pPr>
    </w:lvl>
    <w:lvl w:ilvl="7" w:tplc="2DDA6116">
      <w:start w:val="1"/>
      <w:numFmt w:val="bullet"/>
      <w:lvlText w:val="●"/>
      <w:lvlJc w:val="left"/>
      <w:pPr>
        <w:ind w:left="5760" w:hanging="360"/>
      </w:pPr>
    </w:lvl>
    <w:lvl w:ilvl="8" w:tplc="19FE9502">
      <w:start w:val="1"/>
      <w:numFmt w:val="bullet"/>
      <w:lvlText w:val="●"/>
      <w:lvlJc w:val="left"/>
      <w:pPr>
        <w:ind w:left="6480" w:hanging="360"/>
      </w:pPr>
    </w:lvl>
  </w:abstractNum>
  <w:abstractNum w:abstractNumId="4" w15:restartNumberingAfterBreak="0">
    <w:nsid w:val="3F573079"/>
    <w:multiLevelType w:val="multilevel"/>
    <w:tmpl w:val="8238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57A18"/>
    <w:multiLevelType w:val="multilevel"/>
    <w:tmpl w:val="5B54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75B2E"/>
    <w:multiLevelType w:val="multilevel"/>
    <w:tmpl w:val="6E06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25408"/>
    <w:multiLevelType w:val="multilevel"/>
    <w:tmpl w:val="EDC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D42ED"/>
    <w:multiLevelType w:val="multilevel"/>
    <w:tmpl w:val="A464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B9388B"/>
    <w:multiLevelType w:val="multilevel"/>
    <w:tmpl w:val="F51E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81A25"/>
    <w:multiLevelType w:val="multilevel"/>
    <w:tmpl w:val="528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37CDB"/>
    <w:multiLevelType w:val="hybridMultilevel"/>
    <w:tmpl w:val="5C1404BC"/>
    <w:lvl w:ilvl="0" w:tplc="20581A66">
      <w:start w:val="1"/>
      <w:numFmt w:val="bullet"/>
      <w:lvlText w:val="•"/>
      <w:lvlJc w:val="left"/>
      <w:pPr>
        <w:ind w:left="720" w:hanging="360"/>
      </w:pPr>
    </w:lvl>
    <w:lvl w:ilvl="1" w:tplc="165AF02C">
      <w:start w:val="1"/>
      <w:numFmt w:val="bullet"/>
      <w:lvlText w:val="◦"/>
      <w:lvlJc w:val="left"/>
      <w:pPr>
        <w:ind w:left="1440" w:hanging="360"/>
      </w:pPr>
    </w:lvl>
    <w:lvl w:ilvl="2" w:tplc="48C4E642">
      <w:numFmt w:val="decimal"/>
      <w:lvlText w:val=""/>
      <w:lvlJc w:val="left"/>
    </w:lvl>
    <w:lvl w:ilvl="3" w:tplc="ED50DCFC">
      <w:numFmt w:val="decimal"/>
      <w:lvlText w:val=""/>
      <w:lvlJc w:val="left"/>
    </w:lvl>
    <w:lvl w:ilvl="4" w:tplc="68D653E0">
      <w:numFmt w:val="decimal"/>
      <w:lvlText w:val=""/>
      <w:lvlJc w:val="left"/>
    </w:lvl>
    <w:lvl w:ilvl="5" w:tplc="21D41DBE">
      <w:numFmt w:val="decimal"/>
      <w:lvlText w:val=""/>
      <w:lvlJc w:val="left"/>
    </w:lvl>
    <w:lvl w:ilvl="6" w:tplc="58AA06CA">
      <w:numFmt w:val="decimal"/>
      <w:lvlText w:val=""/>
      <w:lvlJc w:val="left"/>
    </w:lvl>
    <w:lvl w:ilvl="7" w:tplc="AFC2472E">
      <w:numFmt w:val="decimal"/>
      <w:lvlText w:val=""/>
      <w:lvlJc w:val="left"/>
    </w:lvl>
    <w:lvl w:ilvl="8" w:tplc="002258FC">
      <w:numFmt w:val="decimal"/>
      <w:lvlText w:val=""/>
      <w:lvlJc w:val="left"/>
    </w:lvl>
  </w:abstractNum>
  <w:abstractNum w:abstractNumId="12" w15:restartNumberingAfterBreak="0">
    <w:nsid w:val="75091DDA"/>
    <w:multiLevelType w:val="multilevel"/>
    <w:tmpl w:val="B1C2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BC0240"/>
    <w:multiLevelType w:val="multilevel"/>
    <w:tmpl w:val="FE98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num>
  <w:num w:numId="2">
    <w:abstractNumId w:val="11"/>
    <w:lvlOverride w:ilvl="0">
      <w:startOverride w:val="1"/>
    </w:lvlOverride>
  </w:num>
  <w:num w:numId="3">
    <w:abstractNumId w:val="8"/>
  </w:num>
  <w:num w:numId="4">
    <w:abstractNumId w:val="10"/>
  </w:num>
  <w:num w:numId="5">
    <w:abstractNumId w:val="7"/>
  </w:num>
  <w:num w:numId="6">
    <w:abstractNumId w:val="12"/>
  </w:num>
  <w:num w:numId="7">
    <w:abstractNumId w:val="0"/>
  </w:num>
  <w:num w:numId="8">
    <w:abstractNumId w:val="4"/>
  </w:num>
  <w:num w:numId="9">
    <w:abstractNumId w:val="5"/>
  </w:num>
  <w:num w:numId="10">
    <w:abstractNumId w:val="2"/>
  </w:num>
  <w:num w:numId="11">
    <w:abstractNumId w:val="13"/>
  </w:num>
  <w:num w:numId="12">
    <w:abstractNumId w:val="6"/>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E3"/>
    <w:rsid w:val="001C4119"/>
    <w:rsid w:val="001F57E3"/>
    <w:rsid w:val="003636AB"/>
    <w:rsid w:val="00413814"/>
    <w:rsid w:val="005B798F"/>
    <w:rsid w:val="00800D0F"/>
    <w:rsid w:val="00B7755A"/>
    <w:rsid w:val="00C511C4"/>
    <w:rsid w:val="00DE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747A"/>
  <w15:docId w15:val="{D9321F18-3D15-4D0C-8781-A2636EB3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2"/>
        <w:szCs w:val="22"/>
        <w:lang w:val="en-US" w:eastAsia="en-US"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55A"/>
  </w:style>
  <w:style w:type="paragraph" w:styleId="Heading1">
    <w:name w:val="heading 1"/>
    <w:uiPriority w:val="9"/>
    <w:qFormat/>
    <w:pPr>
      <w:spacing w:before="440" w:after="80"/>
      <w:outlineLvl w:val="0"/>
    </w:pPr>
    <w:rPr>
      <w:b/>
      <w:bCs/>
      <w:color w:val="3B3838"/>
      <w:sz w:val="36"/>
      <w:szCs w:val="36"/>
    </w:rPr>
  </w:style>
  <w:style w:type="paragraph" w:styleId="Heading2">
    <w:name w:val="heading 2"/>
    <w:uiPriority w:val="9"/>
    <w:unhideWhenUsed/>
    <w:qFormat/>
    <w:pPr>
      <w:spacing w:before="240" w:after="80"/>
      <w:outlineLvl w:val="1"/>
    </w:pPr>
    <w:rPr>
      <w:b/>
      <w:bCs/>
      <w:color w:val="8C1D40"/>
      <w:sz w:val="28"/>
      <w:szCs w:val="28"/>
    </w:rPr>
  </w:style>
  <w:style w:type="paragraph" w:styleId="Heading3">
    <w:name w:val="heading 3"/>
    <w:uiPriority w:val="9"/>
    <w:unhideWhenUsed/>
    <w:qFormat/>
    <w:pPr>
      <w:spacing w:before="200" w:after="120"/>
      <w:outlineLvl w:val="2"/>
    </w:pPr>
    <w:rPr>
      <w:b/>
      <w:bCs/>
      <w:color w:val="3B383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5B798F"/>
    <w:pPr>
      <w:spacing w:before="240" w:after="0" w:line="240" w:lineRule="auto"/>
      <w:outlineLvl w:val="1"/>
    </w:pPr>
    <w:rPr>
      <w:b/>
      <w:bCs/>
      <w:color w:val="8C1D4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3636AB"/>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3636A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636AB"/>
    <w:rPr>
      <w:rFonts w:asciiTheme="minorHAnsi" w:eastAsiaTheme="minorEastAsia" w:hAnsiTheme="minorHAnsi" w:cstheme="minorBidi"/>
      <w:color w:val="5A5A5A" w:themeColor="text1" w:themeTint="A5"/>
      <w:spacing w:val="15"/>
    </w:rPr>
  </w:style>
  <w:style w:type="character" w:styleId="UnresolvedMention">
    <w:name w:val="Unresolved Mention"/>
    <w:basedOn w:val="DefaultParagraphFont"/>
    <w:uiPriority w:val="99"/>
    <w:semiHidden/>
    <w:unhideWhenUsed/>
    <w:rsid w:val="001C4119"/>
    <w:rPr>
      <w:color w:val="605E5C"/>
      <w:shd w:val="clear" w:color="auto" w:fill="E1DFDD"/>
    </w:rPr>
  </w:style>
  <w:style w:type="paragraph" w:styleId="Header">
    <w:name w:val="header"/>
    <w:basedOn w:val="Normal"/>
    <w:link w:val="HeaderChar"/>
    <w:uiPriority w:val="99"/>
    <w:unhideWhenUsed/>
    <w:rsid w:val="00B77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55A"/>
  </w:style>
  <w:style w:type="paragraph" w:styleId="Footer">
    <w:name w:val="footer"/>
    <w:basedOn w:val="Normal"/>
    <w:link w:val="FooterChar"/>
    <w:uiPriority w:val="99"/>
    <w:unhideWhenUsed/>
    <w:rsid w:val="00B77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16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22/04/13/green-energy-the-race-to-roll-out-super-sized-wind-turbines-is-on.html" TargetMode="External"/><Relationship Id="rId13" Type="http://schemas.openxmlformats.org/officeDocument/2006/relationships/hyperlink" Target="https://scienceexchange.caltech.edu/topics/sustainability/wind-energy-advantages-disadvanta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ete-energies.com/en/medias/close/how-does-photovoltaic-cell-wor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y.gov/eere/wind/advantages-and-challenges-wind-ener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ytimes.com/2022/12/30/climate/wind-farm-renewable-energy-fight.html" TargetMode="External"/><Relationship Id="rId4" Type="http://schemas.openxmlformats.org/officeDocument/2006/relationships/settings" Target="settings.xml"/><Relationship Id="rId9" Type="http://schemas.openxmlformats.org/officeDocument/2006/relationships/hyperlink" Target="https://www.pewresearch.org/fact-tank/2021/06/08/most-americans-support-expanding-solar-and-wind-energy-but-republican-support-has-dropped/" TargetMode="External"/><Relationship Id="rId14" Type="http://schemas.openxmlformats.org/officeDocument/2006/relationships/hyperlink" Target="https://hbr.org/2021/06/the-dark-side-of-solar-p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EF992-66F0-43C5-887A-17C3EBAD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Renewables Seminar — Digital Notebook</vt:lpstr>
    </vt:vector>
  </TitlesOfParts>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Renewables Seminar — Digital Notebook</dc:title>
  <dc:creator>ASU Prep Seminar Library</dc:creator>
  <dc:description>Two-week digital notebook for the renewable energy seminar.</dc:description>
  <cp:lastModifiedBy>Amanda Gaspary</cp:lastModifiedBy>
  <cp:revision>4</cp:revision>
  <dcterms:created xsi:type="dcterms:W3CDTF">2026-05-14T16:44:00Z</dcterms:created>
  <dcterms:modified xsi:type="dcterms:W3CDTF">2026-05-14T19:13:00Z</dcterms:modified>
</cp:coreProperties>
</file>